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93" w:rsidRDefault="00DB2993" w:rsidP="00F305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Отчет мэра муниципального образования «Жигаловский район» Федоровского И.Н. </w:t>
      </w:r>
    </w:p>
    <w:p w:rsidR="00DB2993" w:rsidRDefault="00DB2993" w:rsidP="00F305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его деятельности и деятельности Администрации МО «Жигаловский район» </w:t>
      </w:r>
    </w:p>
    <w:p w:rsidR="00DB2993" w:rsidRDefault="00DB2993" w:rsidP="00F3056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за 2015 год</w:t>
      </w:r>
    </w:p>
    <w:p w:rsidR="00DB2993" w:rsidRDefault="00DB2993" w:rsidP="00F30568">
      <w:pPr>
        <w:spacing w:after="0" w:line="240" w:lineRule="auto"/>
        <w:ind w:firstLine="567"/>
        <w:jc w:val="center"/>
        <w:rPr>
          <w:rFonts w:ascii="Times New Roman" w:hAnsi="Times New Roman" w:cs="Times New Roman"/>
          <w:b/>
          <w:sz w:val="24"/>
          <w:szCs w:val="24"/>
        </w:rPr>
      </w:pPr>
    </w:p>
    <w:p w:rsidR="00EE3379" w:rsidRPr="00437E55" w:rsidRDefault="00EE3379" w:rsidP="00F30568">
      <w:pPr>
        <w:spacing w:after="0" w:line="240" w:lineRule="auto"/>
        <w:ind w:firstLine="567"/>
        <w:rPr>
          <w:rFonts w:ascii="Times New Roman" w:hAnsi="Times New Roman" w:cs="Times New Roman"/>
          <w:b/>
          <w:color w:val="000000"/>
          <w:sz w:val="24"/>
          <w:szCs w:val="24"/>
        </w:rPr>
      </w:pPr>
      <w:r w:rsidRPr="00EE3379">
        <w:rPr>
          <w:rFonts w:ascii="Times New Roman" w:hAnsi="Times New Roman" w:cs="Times New Roman"/>
          <w:b/>
          <w:sz w:val="24"/>
          <w:szCs w:val="24"/>
        </w:rPr>
        <w:t xml:space="preserve">         </w:t>
      </w:r>
      <w:r w:rsidR="00437E55">
        <w:rPr>
          <w:rFonts w:ascii="Times New Roman" w:hAnsi="Times New Roman" w:cs="Times New Roman"/>
          <w:b/>
          <w:sz w:val="24"/>
          <w:szCs w:val="24"/>
        </w:rPr>
        <w:t>1.</w:t>
      </w:r>
      <w:r w:rsidRPr="00EE3379">
        <w:rPr>
          <w:rFonts w:ascii="Times New Roman" w:hAnsi="Times New Roman" w:cs="Times New Roman"/>
          <w:b/>
          <w:sz w:val="24"/>
          <w:szCs w:val="24"/>
        </w:rPr>
        <w:t xml:space="preserve"> </w:t>
      </w:r>
      <w:r w:rsidRPr="00437E55">
        <w:rPr>
          <w:rFonts w:ascii="Times New Roman" w:hAnsi="Times New Roman" w:cs="Times New Roman"/>
          <w:b/>
          <w:sz w:val="24"/>
          <w:szCs w:val="24"/>
        </w:rPr>
        <w:t>Демографич</w:t>
      </w:r>
      <w:r w:rsidR="00DB2993" w:rsidRPr="00437E55">
        <w:rPr>
          <w:rFonts w:ascii="Times New Roman" w:hAnsi="Times New Roman" w:cs="Times New Roman"/>
          <w:b/>
          <w:sz w:val="24"/>
          <w:szCs w:val="24"/>
        </w:rPr>
        <w:t>еская  ситуация характеризуется</w:t>
      </w:r>
      <w:r w:rsidRPr="00437E55">
        <w:rPr>
          <w:rFonts w:ascii="Times New Roman" w:hAnsi="Times New Roman" w:cs="Times New Roman"/>
          <w:b/>
          <w:sz w:val="24"/>
          <w:szCs w:val="24"/>
        </w:rPr>
        <w:t>:</w:t>
      </w:r>
    </w:p>
    <w:p w:rsidR="00EE3379" w:rsidRPr="00A15B44" w:rsidRDefault="00DB2993"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1</w:t>
      </w:r>
      <w:r w:rsidR="00EE3379" w:rsidRPr="00A15B44">
        <w:rPr>
          <w:rFonts w:ascii="Times New Roman" w:hAnsi="Times New Roman" w:cs="Times New Roman"/>
          <w:sz w:val="24"/>
          <w:szCs w:val="24"/>
        </w:rPr>
        <w:t>) снижением численности населения</w:t>
      </w:r>
      <w:r w:rsidR="00A15B44">
        <w:rPr>
          <w:rFonts w:ascii="Times New Roman" w:hAnsi="Times New Roman" w:cs="Times New Roman"/>
          <w:sz w:val="24"/>
          <w:szCs w:val="24"/>
        </w:rPr>
        <w:t xml:space="preserve"> на 1,4</w:t>
      </w:r>
      <w:r w:rsidR="00EE3379" w:rsidRPr="00A15B44">
        <w:rPr>
          <w:rFonts w:ascii="Times New Roman" w:hAnsi="Times New Roman" w:cs="Times New Roman"/>
          <w:sz w:val="24"/>
          <w:szCs w:val="24"/>
        </w:rPr>
        <w:t>%  или на 124 человека</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 xml:space="preserve">(Слайд 2) Основная причина  снижения численности населения: сохранение миграционной  убыли  населения в 2015 году - 101 человек </w:t>
      </w:r>
      <w:r w:rsidR="00DB2993" w:rsidRPr="00A15B44">
        <w:rPr>
          <w:rFonts w:ascii="Times New Roman" w:hAnsi="Times New Roman" w:cs="Times New Roman"/>
          <w:sz w:val="24"/>
          <w:szCs w:val="24"/>
        </w:rPr>
        <w:t>(</w:t>
      </w:r>
      <w:r w:rsidRPr="00A15B44">
        <w:rPr>
          <w:rFonts w:ascii="Times New Roman" w:hAnsi="Times New Roman" w:cs="Times New Roman"/>
          <w:sz w:val="24"/>
          <w:szCs w:val="24"/>
        </w:rPr>
        <w:t xml:space="preserve">к 2014 году наблюдается снижение миграционной убыли  на 30 %).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Социально-экономическое  развитие характеризуется  следующ</w:t>
      </w:r>
      <w:r w:rsidR="00DB2993" w:rsidRPr="00A15B44">
        <w:rPr>
          <w:rFonts w:ascii="Times New Roman" w:hAnsi="Times New Roman" w:cs="Times New Roman"/>
          <w:sz w:val="24"/>
          <w:szCs w:val="24"/>
        </w:rPr>
        <w:t>ими положительными  тенденциями</w:t>
      </w:r>
      <w:r w:rsidRPr="00A15B44">
        <w:rPr>
          <w:rFonts w:ascii="Times New Roman" w:hAnsi="Times New Roman" w:cs="Times New Roman"/>
          <w:sz w:val="24"/>
          <w:szCs w:val="24"/>
        </w:rPr>
        <w:t>:</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3</w:t>
      </w:r>
      <w:r w:rsidR="00DB2993" w:rsidRPr="00A15B44">
        <w:rPr>
          <w:rFonts w:ascii="Times New Roman" w:hAnsi="Times New Roman" w:cs="Times New Roman"/>
          <w:sz w:val="24"/>
          <w:szCs w:val="24"/>
        </w:rPr>
        <w:t>)</w:t>
      </w:r>
      <w:r w:rsidRPr="00A15B44">
        <w:rPr>
          <w:rFonts w:ascii="Times New Roman" w:hAnsi="Times New Roman" w:cs="Times New Roman"/>
          <w:sz w:val="24"/>
          <w:szCs w:val="24"/>
        </w:rPr>
        <w:t xml:space="preserve"> увеличением выручки от реализации работ, услуг   </w:t>
      </w:r>
      <w:r w:rsidR="00A15B44">
        <w:rPr>
          <w:rFonts w:ascii="Times New Roman" w:hAnsi="Times New Roman" w:cs="Times New Roman"/>
          <w:sz w:val="24"/>
          <w:szCs w:val="24"/>
        </w:rPr>
        <w:t>на 1,1</w:t>
      </w:r>
      <w:r w:rsidRPr="00A15B44">
        <w:rPr>
          <w:rFonts w:ascii="Times New Roman" w:hAnsi="Times New Roman" w:cs="Times New Roman"/>
          <w:sz w:val="24"/>
          <w:szCs w:val="24"/>
        </w:rPr>
        <w:t>%   к  2014 году.</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Выручка  в действующих ценах  составила  2041,3 млн</w:t>
      </w:r>
      <w:proofErr w:type="gramStart"/>
      <w:r w:rsidRPr="00A15B44">
        <w:rPr>
          <w:rFonts w:ascii="Times New Roman" w:hAnsi="Times New Roman" w:cs="Times New Roman"/>
          <w:sz w:val="24"/>
          <w:szCs w:val="24"/>
        </w:rPr>
        <w:t>.р</w:t>
      </w:r>
      <w:proofErr w:type="gramEnd"/>
      <w:r w:rsidRPr="00A15B44">
        <w:rPr>
          <w:rFonts w:ascii="Times New Roman" w:hAnsi="Times New Roman" w:cs="Times New Roman"/>
          <w:sz w:val="24"/>
          <w:szCs w:val="24"/>
        </w:rPr>
        <w:t>ублей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 xml:space="preserve">Наибольший удельный вес в общем объеме выручки занимает выручка от реализации объемов работ, услуг выполненных предприятиями,  осуществляющими деятельность на  </w:t>
      </w:r>
      <w:proofErr w:type="spellStart"/>
      <w:r w:rsidRPr="00A15B44">
        <w:rPr>
          <w:rFonts w:ascii="Times New Roman" w:hAnsi="Times New Roman" w:cs="Times New Roman"/>
          <w:sz w:val="24"/>
          <w:szCs w:val="24"/>
        </w:rPr>
        <w:t>Ковыктинском</w:t>
      </w:r>
      <w:proofErr w:type="spellEnd"/>
      <w:r w:rsidRPr="00A15B44">
        <w:rPr>
          <w:rFonts w:ascii="Times New Roman" w:hAnsi="Times New Roman" w:cs="Times New Roman"/>
          <w:sz w:val="24"/>
          <w:szCs w:val="24"/>
        </w:rPr>
        <w:t xml:space="preserve"> газоко</w:t>
      </w:r>
      <w:r w:rsidR="00A15B44">
        <w:rPr>
          <w:rFonts w:ascii="Times New Roman" w:hAnsi="Times New Roman" w:cs="Times New Roman"/>
          <w:sz w:val="24"/>
          <w:szCs w:val="24"/>
        </w:rPr>
        <w:t>нденсатном  месторождении (84,2</w:t>
      </w:r>
      <w:r w:rsidRPr="00A15B44">
        <w:rPr>
          <w:rFonts w:ascii="Times New Roman" w:hAnsi="Times New Roman" w:cs="Times New Roman"/>
          <w:sz w:val="24"/>
          <w:szCs w:val="24"/>
        </w:rPr>
        <w:t>%)</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 xml:space="preserve">(Слайд 4)  соответственно     на душу населения выручка от реализации </w:t>
      </w:r>
      <w:proofErr w:type="spellStart"/>
      <w:r w:rsidRPr="00A15B44">
        <w:rPr>
          <w:rFonts w:ascii="Times New Roman" w:hAnsi="Times New Roman" w:cs="Times New Roman"/>
          <w:sz w:val="24"/>
          <w:szCs w:val="24"/>
        </w:rPr>
        <w:t>работ</w:t>
      </w:r>
      <w:proofErr w:type="gramStart"/>
      <w:r w:rsidRPr="00A15B44">
        <w:rPr>
          <w:rFonts w:ascii="Times New Roman" w:hAnsi="Times New Roman" w:cs="Times New Roman"/>
          <w:sz w:val="24"/>
          <w:szCs w:val="24"/>
        </w:rPr>
        <w:t>,у</w:t>
      </w:r>
      <w:proofErr w:type="gramEnd"/>
      <w:r w:rsidRPr="00A15B44">
        <w:rPr>
          <w:rFonts w:ascii="Times New Roman" w:hAnsi="Times New Roman" w:cs="Times New Roman"/>
          <w:sz w:val="24"/>
          <w:szCs w:val="24"/>
        </w:rPr>
        <w:t>слуг</w:t>
      </w:r>
      <w:proofErr w:type="spellEnd"/>
      <w:r w:rsidRPr="00A15B44">
        <w:rPr>
          <w:rFonts w:ascii="Times New Roman" w:hAnsi="Times New Roman" w:cs="Times New Roman"/>
          <w:sz w:val="24"/>
          <w:szCs w:val="24"/>
        </w:rPr>
        <w:t xml:space="preserve">  составила  19725  рублей в месяц</w:t>
      </w:r>
      <w:r w:rsidR="00A15B44">
        <w:rPr>
          <w:rFonts w:ascii="Times New Roman" w:hAnsi="Times New Roman" w:cs="Times New Roman"/>
          <w:sz w:val="24"/>
          <w:szCs w:val="24"/>
        </w:rPr>
        <w:t>, или  103</w:t>
      </w:r>
      <w:r w:rsidRPr="00A15B44">
        <w:rPr>
          <w:rFonts w:ascii="Times New Roman" w:hAnsi="Times New Roman" w:cs="Times New Roman"/>
          <w:sz w:val="24"/>
          <w:szCs w:val="24"/>
        </w:rPr>
        <w:t>% к 2014 году.</w:t>
      </w:r>
    </w:p>
    <w:p w:rsidR="00EE3379" w:rsidRPr="00A15B44" w:rsidRDefault="00DB2993"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w:t>
      </w:r>
      <w:r w:rsidR="00EE3379" w:rsidRPr="00A15B44">
        <w:rPr>
          <w:rFonts w:ascii="Times New Roman" w:hAnsi="Times New Roman" w:cs="Times New Roman"/>
          <w:sz w:val="24"/>
          <w:szCs w:val="24"/>
        </w:rPr>
        <w:t xml:space="preserve">Слайд 5)  ростом розничного товарооборота   </w:t>
      </w:r>
      <w:r w:rsidR="00A15B44">
        <w:rPr>
          <w:rFonts w:ascii="Times New Roman" w:hAnsi="Times New Roman" w:cs="Times New Roman"/>
          <w:sz w:val="24"/>
          <w:szCs w:val="24"/>
        </w:rPr>
        <w:t>на 8,8</w:t>
      </w:r>
      <w:r w:rsidR="00EE3379" w:rsidRPr="00A15B44">
        <w:rPr>
          <w:rFonts w:ascii="Times New Roman" w:hAnsi="Times New Roman" w:cs="Times New Roman"/>
          <w:sz w:val="24"/>
          <w:szCs w:val="24"/>
        </w:rPr>
        <w:t xml:space="preserve">%  к 2014 году.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Объем товарооборота на 1 жителя  района составляет 61,7 тыс</w:t>
      </w:r>
      <w:r w:rsidR="00DB2993" w:rsidRPr="00A15B44">
        <w:rPr>
          <w:rFonts w:ascii="Times New Roman" w:hAnsi="Times New Roman" w:cs="Times New Roman"/>
          <w:sz w:val="24"/>
          <w:szCs w:val="24"/>
        </w:rPr>
        <w:t>.</w:t>
      </w:r>
      <w:r w:rsidRPr="00A15B44">
        <w:rPr>
          <w:rFonts w:ascii="Times New Roman" w:hAnsi="Times New Roman" w:cs="Times New Roman"/>
          <w:sz w:val="24"/>
          <w:szCs w:val="24"/>
        </w:rPr>
        <w:t xml:space="preserve"> </w:t>
      </w:r>
      <w:r w:rsidR="00A15B44">
        <w:rPr>
          <w:rFonts w:ascii="Times New Roman" w:hAnsi="Times New Roman" w:cs="Times New Roman"/>
          <w:sz w:val="24"/>
          <w:szCs w:val="24"/>
        </w:rPr>
        <w:t>рублей, или 109,5</w:t>
      </w:r>
      <w:r w:rsidRPr="00A15B44">
        <w:rPr>
          <w:rFonts w:ascii="Times New Roman" w:hAnsi="Times New Roman" w:cs="Times New Roman"/>
          <w:sz w:val="24"/>
          <w:szCs w:val="24"/>
        </w:rPr>
        <w:t xml:space="preserve">% к 2014 году. По отношению  к товарообороту   </w:t>
      </w:r>
      <w:proofErr w:type="spellStart"/>
      <w:r w:rsidRPr="00A15B44">
        <w:rPr>
          <w:rFonts w:ascii="Times New Roman" w:hAnsi="Times New Roman" w:cs="Times New Roman"/>
          <w:sz w:val="24"/>
          <w:szCs w:val="24"/>
        </w:rPr>
        <w:t>Качугского</w:t>
      </w:r>
      <w:proofErr w:type="spellEnd"/>
      <w:r w:rsidRPr="00A15B44">
        <w:rPr>
          <w:rFonts w:ascii="Times New Roman" w:hAnsi="Times New Roman" w:cs="Times New Roman"/>
          <w:sz w:val="24"/>
          <w:szCs w:val="24"/>
        </w:rPr>
        <w:t xml:space="preserve">  ра</w:t>
      </w:r>
      <w:r w:rsidR="00A15B44">
        <w:rPr>
          <w:rFonts w:ascii="Times New Roman" w:hAnsi="Times New Roman" w:cs="Times New Roman"/>
          <w:sz w:val="24"/>
          <w:szCs w:val="24"/>
        </w:rPr>
        <w:t>йона  (59,2 тыс</w:t>
      </w:r>
      <w:proofErr w:type="gramStart"/>
      <w:r w:rsidR="00A15B44">
        <w:rPr>
          <w:rFonts w:ascii="Times New Roman" w:hAnsi="Times New Roman" w:cs="Times New Roman"/>
          <w:sz w:val="24"/>
          <w:szCs w:val="24"/>
        </w:rPr>
        <w:t>.р</w:t>
      </w:r>
      <w:proofErr w:type="gramEnd"/>
      <w:r w:rsidR="00A15B44">
        <w:rPr>
          <w:rFonts w:ascii="Times New Roman" w:hAnsi="Times New Roman" w:cs="Times New Roman"/>
          <w:sz w:val="24"/>
          <w:szCs w:val="24"/>
        </w:rPr>
        <w:t>ублей) – 104,2</w:t>
      </w:r>
      <w:r w:rsidRPr="00A15B44">
        <w:rPr>
          <w:rFonts w:ascii="Times New Roman" w:hAnsi="Times New Roman" w:cs="Times New Roman"/>
          <w:sz w:val="24"/>
          <w:szCs w:val="24"/>
        </w:rPr>
        <w:t xml:space="preserve">% ,  к </w:t>
      </w:r>
      <w:proofErr w:type="spellStart"/>
      <w:r w:rsidRPr="00A15B44">
        <w:rPr>
          <w:rFonts w:ascii="Times New Roman" w:hAnsi="Times New Roman" w:cs="Times New Roman"/>
          <w:sz w:val="24"/>
          <w:szCs w:val="24"/>
        </w:rPr>
        <w:t>Усть-Удинскому</w:t>
      </w:r>
      <w:proofErr w:type="spellEnd"/>
      <w:r w:rsidRPr="00A15B44">
        <w:rPr>
          <w:rFonts w:ascii="Times New Roman" w:hAnsi="Times New Roman" w:cs="Times New Roman"/>
          <w:sz w:val="24"/>
          <w:szCs w:val="24"/>
        </w:rPr>
        <w:t xml:space="preserve">  райо</w:t>
      </w:r>
      <w:r w:rsidR="00A15B44">
        <w:rPr>
          <w:rFonts w:ascii="Times New Roman" w:hAnsi="Times New Roman" w:cs="Times New Roman"/>
          <w:sz w:val="24"/>
          <w:szCs w:val="24"/>
        </w:rPr>
        <w:t>ну  (58,4 тыс. рублей)  - 105,7</w:t>
      </w:r>
      <w:r w:rsidRPr="00A15B44">
        <w:rPr>
          <w:rFonts w:ascii="Times New Roman" w:hAnsi="Times New Roman" w:cs="Times New Roman"/>
          <w:sz w:val="24"/>
          <w:szCs w:val="24"/>
        </w:rPr>
        <w:t>%.</w:t>
      </w:r>
    </w:p>
    <w:p w:rsidR="00EE3379" w:rsidRPr="00A15B44" w:rsidRDefault="00A15B44" w:rsidP="00F30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(Слайд 6</w:t>
      </w:r>
      <w:r w:rsidR="00EE3379" w:rsidRPr="00A15B44">
        <w:rPr>
          <w:rFonts w:ascii="Times New Roman" w:hAnsi="Times New Roman" w:cs="Times New Roman"/>
          <w:sz w:val="24"/>
          <w:szCs w:val="24"/>
        </w:rPr>
        <w:t>) увеличением  объемов реализации бытовых услуг на 5,5% к 2014 году</w:t>
      </w:r>
      <w:r w:rsidR="00DB2993" w:rsidRPr="00A15B44">
        <w:rPr>
          <w:rFonts w:ascii="Times New Roman" w:hAnsi="Times New Roman" w:cs="Times New Roman"/>
          <w:sz w:val="24"/>
          <w:szCs w:val="24"/>
        </w:rPr>
        <w:t>.</w:t>
      </w:r>
      <w:r w:rsidR="00EE3379" w:rsidRPr="00A15B44">
        <w:rPr>
          <w:rFonts w:ascii="Times New Roman" w:hAnsi="Times New Roman" w:cs="Times New Roman"/>
          <w:sz w:val="24"/>
          <w:szCs w:val="24"/>
        </w:rPr>
        <w:t xml:space="preserve"> Объем реализации бытовых услуг составил 2,1 млн</w:t>
      </w:r>
      <w:proofErr w:type="gramStart"/>
      <w:r w:rsidR="00EE3379" w:rsidRPr="00A15B44">
        <w:rPr>
          <w:rFonts w:ascii="Times New Roman" w:hAnsi="Times New Roman" w:cs="Times New Roman"/>
          <w:sz w:val="24"/>
          <w:szCs w:val="24"/>
        </w:rPr>
        <w:t>.р</w:t>
      </w:r>
      <w:proofErr w:type="gramEnd"/>
      <w:r w:rsidR="00EE3379" w:rsidRPr="00A15B44">
        <w:rPr>
          <w:rFonts w:ascii="Times New Roman" w:hAnsi="Times New Roman" w:cs="Times New Roman"/>
          <w:sz w:val="24"/>
          <w:szCs w:val="24"/>
        </w:rPr>
        <w:t>уб.</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7)   небольшим ростом среднемесячной  заработной платы по предприятиям района</w:t>
      </w:r>
      <w:r w:rsidR="00A15B44">
        <w:rPr>
          <w:rFonts w:ascii="Times New Roman" w:hAnsi="Times New Roman" w:cs="Times New Roman"/>
          <w:sz w:val="24"/>
          <w:szCs w:val="24"/>
        </w:rPr>
        <w:t xml:space="preserve"> на 2,8</w:t>
      </w:r>
      <w:r w:rsidRPr="00A15B44">
        <w:rPr>
          <w:rFonts w:ascii="Times New Roman" w:hAnsi="Times New Roman" w:cs="Times New Roman"/>
          <w:sz w:val="24"/>
          <w:szCs w:val="24"/>
        </w:rPr>
        <w:t xml:space="preserve">% к   2014 году,  в 2015 году  среднемесячная заработная плата  в районе составила 28965 рублей </w:t>
      </w:r>
    </w:p>
    <w:p w:rsidR="00EE3379" w:rsidRPr="00A15B44" w:rsidRDefault="00EE3379" w:rsidP="00F30568">
      <w:pPr>
        <w:spacing w:after="0" w:line="240" w:lineRule="auto"/>
        <w:ind w:firstLine="567"/>
        <w:jc w:val="both"/>
        <w:rPr>
          <w:rFonts w:ascii="Times New Roman" w:hAnsi="Times New Roman" w:cs="Times New Roman"/>
          <w:color w:val="000000"/>
          <w:sz w:val="24"/>
          <w:szCs w:val="24"/>
        </w:rPr>
      </w:pPr>
      <w:r w:rsidRPr="00A15B44">
        <w:rPr>
          <w:rFonts w:ascii="Times New Roman" w:hAnsi="Times New Roman" w:cs="Times New Roman"/>
          <w:color w:val="000000"/>
          <w:sz w:val="24"/>
          <w:szCs w:val="24"/>
        </w:rPr>
        <w:t xml:space="preserve">Самым высокооплачиваемым видом деятельности  является деятельность, осуществляемая предприятиями по добыче, разведке полезных ископаемых  (освоение </w:t>
      </w:r>
      <w:proofErr w:type="spellStart"/>
      <w:r w:rsidRPr="00A15B44">
        <w:rPr>
          <w:rFonts w:ascii="Times New Roman" w:hAnsi="Times New Roman" w:cs="Times New Roman"/>
          <w:color w:val="000000"/>
          <w:sz w:val="24"/>
          <w:szCs w:val="24"/>
        </w:rPr>
        <w:t>Ковыктинского</w:t>
      </w:r>
      <w:proofErr w:type="spellEnd"/>
      <w:r w:rsidRPr="00A15B44">
        <w:rPr>
          <w:rFonts w:ascii="Times New Roman" w:hAnsi="Times New Roman" w:cs="Times New Roman"/>
          <w:color w:val="000000"/>
          <w:sz w:val="24"/>
          <w:szCs w:val="24"/>
        </w:rPr>
        <w:t xml:space="preserve"> газоконденсатного месторождения) - 70153  рубля, что в 2,4 раза  превышает уровень заработной платы в целом по району.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Практически в 4 раза   ниже среднего уровня по району  заработная плата работников сельского хозяйства  – 6982 рубля</w:t>
      </w:r>
      <w:r w:rsidR="00DB2993" w:rsidRPr="00A15B44">
        <w:rPr>
          <w:rFonts w:ascii="Times New Roman" w:hAnsi="Times New Roman" w:cs="Times New Roman"/>
          <w:sz w:val="24"/>
          <w:szCs w:val="24"/>
        </w:rPr>
        <w:t>.</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Среднемесячная заработна</w:t>
      </w:r>
      <w:r w:rsidR="00DB2993" w:rsidRPr="00A15B44">
        <w:rPr>
          <w:rFonts w:ascii="Times New Roman" w:hAnsi="Times New Roman" w:cs="Times New Roman"/>
          <w:sz w:val="24"/>
          <w:szCs w:val="24"/>
        </w:rPr>
        <w:t>я плата в бюджетной сфере на 30</w:t>
      </w:r>
      <w:r w:rsidRPr="00A15B44">
        <w:rPr>
          <w:rFonts w:ascii="Times New Roman" w:hAnsi="Times New Roman" w:cs="Times New Roman"/>
          <w:sz w:val="24"/>
          <w:szCs w:val="24"/>
        </w:rPr>
        <w:t>% ниже уровня среднемесячной зарабо</w:t>
      </w:r>
      <w:r w:rsidR="00DB2993" w:rsidRPr="00A15B44">
        <w:rPr>
          <w:rFonts w:ascii="Times New Roman" w:hAnsi="Times New Roman" w:cs="Times New Roman"/>
          <w:sz w:val="24"/>
          <w:szCs w:val="24"/>
        </w:rPr>
        <w:t>тной платы сложившейся в районе</w:t>
      </w:r>
      <w:r w:rsidRPr="00A15B44">
        <w:rPr>
          <w:rFonts w:ascii="Times New Roman" w:hAnsi="Times New Roman" w:cs="Times New Roman"/>
          <w:sz w:val="24"/>
          <w:szCs w:val="24"/>
        </w:rPr>
        <w:t xml:space="preserve">, по итогам 2015 года составляет 20276 рублей.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 xml:space="preserve"> (Слайд 8) увеличением среднедушевого денежного дох</w:t>
      </w:r>
      <w:r w:rsidR="00A15B44">
        <w:rPr>
          <w:rFonts w:ascii="Times New Roman" w:hAnsi="Times New Roman" w:cs="Times New Roman"/>
          <w:sz w:val="24"/>
          <w:szCs w:val="24"/>
        </w:rPr>
        <w:t>ода населения к 2014 году на 12</w:t>
      </w:r>
      <w:r w:rsidRPr="00A15B44">
        <w:rPr>
          <w:rFonts w:ascii="Times New Roman" w:hAnsi="Times New Roman" w:cs="Times New Roman"/>
          <w:sz w:val="24"/>
          <w:szCs w:val="24"/>
        </w:rPr>
        <w:t xml:space="preserve">% Среднедушевой денежный доход составил 10243 рубля.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9) увеличением поступлений налогов и сборов в местный бюджет к 2014 году  на 34% . В консолидированный местный бюджет поступило 111,3 млн</w:t>
      </w:r>
      <w:proofErr w:type="gramStart"/>
      <w:r w:rsidRPr="00A15B44">
        <w:rPr>
          <w:rFonts w:ascii="Times New Roman" w:hAnsi="Times New Roman" w:cs="Times New Roman"/>
          <w:sz w:val="24"/>
          <w:szCs w:val="24"/>
        </w:rPr>
        <w:t>.р</w:t>
      </w:r>
      <w:proofErr w:type="gramEnd"/>
      <w:r w:rsidRPr="00A15B44">
        <w:rPr>
          <w:rFonts w:ascii="Times New Roman" w:hAnsi="Times New Roman" w:cs="Times New Roman"/>
          <w:sz w:val="24"/>
          <w:szCs w:val="24"/>
        </w:rPr>
        <w:t>ублей.</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 xml:space="preserve">(Слайд 10) соответственно увеличением обеспеченности собственными доходами местного бюджета на душу населения </w:t>
      </w:r>
      <w:r w:rsidR="00A15B44">
        <w:rPr>
          <w:rFonts w:ascii="Times New Roman" w:hAnsi="Times New Roman" w:cs="Times New Roman"/>
          <w:sz w:val="24"/>
          <w:szCs w:val="24"/>
        </w:rPr>
        <w:t>на 35</w:t>
      </w:r>
      <w:r w:rsidRPr="00A15B44">
        <w:rPr>
          <w:rFonts w:ascii="Times New Roman" w:hAnsi="Times New Roman" w:cs="Times New Roman"/>
          <w:sz w:val="24"/>
          <w:szCs w:val="24"/>
        </w:rPr>
        <w:t>% к 2014 году. Обеспеченность собственными доходами  консолидированного местного бюджета на душу населения составила 12894 рубля.</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 xml:space="preserve">(Слайд 11)   Улучшением условий развития малого бизнеса в связи с  предоставлением  субсидий в рамках реализации мероприятия программы «Развитие субъектов малого и среднего предпринимательства в муниципальном образовании «Жигаловский район» на 2013-2015 годы» на поддержку начинающих-гранты начинающим на создание собственного бизнеса. Общий объем финансирования  за последние </w:t>
      </w:r>
      <w:r w:rsidR="00DB2993" w:rsidRPr="00A15B44">
        <w:rPr>
          <w:rFonts w:ascii="Times New Roman" w:hAnsi="Times New Roman" w:cs="Times New Roman"/>
          <w:sz w:val="24"/>
          <w:szCs w:val="24"/>
        </w:rPr>
        <w:t>годы составил 1370,0 тыс</w:t>
      </w:r>
      <w:proofErr w:type="gramStart"/>
      <w:r w:rsidR="00A15B44">
        <w:rPr>
          <w:rFonts w:ascii="Times New Roman" w:hAnsi="Times New Roman" w:cs="Times New Roman"/>
          <w:sz w:val="24"/>
          <w:szCs w:val="24"/>
        </w:rPr>
        <w:t>.</w:t>
      </w:r>
      <w:r w:rsidR="00DB2993" w:rsidRPr="00A15B44">
        <w:rPr>
          <w:rFonts w:ascii="Times New Roman" w:hAnsi="Times New Roman" w:cs="Times New Roman"/>
          <w:sz w:val="24"/>
          <w:szCs w:val="24"/>
        </w:rPr>
        <w:t>р</w:t>
      </w:r>
      <w:proofErr w:type="gramEnd"/>
      <w:r w:rsidR="00DB2993" w:rsidRPr="00A15B44">
        <w:rPr>
          <w:rFonts w:ascii="Times New Roman" w:hAnsi="Times New Roman" w:cs="Times New Roman"/>
          <w:sz w:val="24"/>
          <w:szCs w:val="24"/>
        </w:rPr>
        <w:t>ублей</w:t>
      </w:r>
      <w:r w:rsidRPr="00A15B44">
        <w:rPr>
          <w:rFonts w:ascii="Times New Roman" w:hAnsi="Times New Roman" w:cs="Times New Roman"/>
          <w:sz w:val="24"/>
          <w:szCs w:val="24"/>
        </w:rPr>
        <w:t>.</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12)</w:t>
      </w:r>
      <w:r w:rsidR="00DB2993" w:rsidRPr="00A15B44">
        <w:rPr>
          <w:rFonts w:ascii="Times New Roman" w:hAnsi="Times New Roman" w:cs="Times New Roman"/>
          <w:sz w:val="24"/>
          <w:szCs w:val="24"/>
        </w:rPr>
        <w:t xml:space="preserve"> </w:t>
      </w:r>
      <w:r w:rsidRPr="00A15B44">
        <w:rPr>
          <w:rFonts w:ascii="Times New Roman" w:hAnsi="Times New Roman" w:cs="Times New Roman"/>
          <w:sz w:val="24"/>
          <w:szCs w:val="24"/>
        </w:rPr>
        <w:t>увеличением количества начинающих предпринимателей, которым выданы субсидии  н</w:t>
      </w:r>
      <w:r w:rsidR="00DB2993" w:rsidRPr="00A15B44">
        <w:rPr>
          <w:rFonts w:ascii="Times New Roman" w:hAnsi="Times New Roman" w:cs="Times New Roman"/>
          <w:sz w:val="24"/>
          <w:szCs w:val="24"/>
        </w:rPr>
        <w:t>а создание собственного бизнеса</w:t>
      </w:r>
      <w:r w:rsidRPr="00A15B44">
        <w:rPr>
          <w:rFonts w:ascii="Times New Roman" w:hAnsi="Times New Roman" w:cs="Times New Roman"/>
          <w:sz w:val="24"/>
          <w:szCs w:val="24"/>
        </w:rPr>
        <w:t>. Всего за 4 года субсидии предоставлены 8 субъе</w:t>
      </w:r>
      <w:r w:rsidR="00DB2993" w:rsidRPr="00A15B44">
        <w:rPr>
          <w:rFonts w:ascii="Times New Roman" w:hAnsi="Times New Roman" w:cs="Times New Roman"/>
          <w:sz w:val="24"/>
          <w:szCs w:val="24"/>
        </w:rPr>
        <w:t>ктам малого предпринимательства</w:t>
      </w:r>
      <w:r w:rsidRPr="00A15B44">
        <w:rPr>
          <w:rFonts w:ascii="Times New Roman" w:hAnsi="Times New Roman" w:cs="Times New Roman"/>
          <w:sz w:val="24"/>
          <w:szCs w:val="24"/>
        </w:rPr>
        <w:t>. Начинающими предприним</w:t>
      </w:r>
      <w:r w:rsidR="00DB2993" w:rsidRPr="00A15B44">
        <w:rPr>
          <w:rFonts w:ascii="Times New Roman" w:hAnsi="Times New Roman" w:cs="Times New Roman"/>
          <w:sz w:val="24"/>
          <w:szCs w:val="24"/>
        </w:rPr>
        <w:t>ателями создано 20 рабочих мест</w:t>
      </w:r>
      <w:r w:rsidRPr="00A15B44">
        <w:rPr>
          <w:rFonts w:ascii="Times New Roman" w:hAnsi="Times New Roman" w:cs="Times New Roman"/>
          <w:sz w:val="24"/>
          <w:szCs w:val="24"/>
        </w:rPr>
        <w:t xml:space="preserve">. </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13) Снижением уровня регистрируемой б</w:t>
      </w:r>
      <w:r w:rsidR="00A15B44">
        <w:rPr>
          <w:rFonts w:ascii="Times New Roman" w:hAnsi="Times New Roman" w:cs="Times New Roman"/>
          <w:sz w:val="24"/>
          <w:szCs w:val="24"/>
        </w:rPr>
        <w:t>езработицы до 1,8</w:t>
      </w:r>
      <w:r w:rsidRPr="00A15B44">
        <w:rPr>
          <w:rFonts w:ascii="Times New Roman" w:hAnsi="Times New Roman" w:cs="Times New Roman"/>
          <w:sz w:val="24"/>
          <w:szCs w:val="24"/>
        </w:rPr>
        <w:t>%</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lastRenderedPageBreak/>
        <w:t xml:space="preserve"> Число безработных граждан составило 80 человек, доля женщин среди безра</w:t>
      </w:r>
      <w:r w:rsidR="00DB2993" w:rsidRPr="00A15B44">
        <w:rPr>
          <w:rFonts w:ascii="Times New Roman" w:hAnsi="Times New Roman" w:cs="Times New Roman"/>
          <w:sz w:val="24"/>
          <w:szCs w:val="24"/>
        </w:rPr>
        <w:t>ботных 41,2</w:t>
      </w:r>
      <w:r w:rsidRPr="00A15B44">
        <w:rPr>
          <w:rFonts w:ascii="Times New Roman" w:hAnsi="Times New Roman" w:cs="Times New Roman"/>
          <w:sz w:val="24"/>
          <w:szCs w:val="24"/>
        </w:rPr>
        <w:t xml:space="preserve">%, доля молодых безработных (в </w:t>
      </w:r>
      <w:r w:rsidR="00A15B44">
        <w:rPr>
          <w:rFonts w:ascii="Times New Roman" w:hAnsi="Times New Roman" w:cs="Times New Roman"/>
          <w:sz w:val="24"/>
          <w:szCs w:val="24"/>
        </w:rPr>
        <w:t>возрасте от 16 до 29 лет) -28,8</w:t>
      </w:r>
      <w:r w:rsidRPr="00A15B44">
        <w:rPr>
          <w:rFonts w:ascii="Times New Roman" w:hAnsi="Times New Roman" w:cs="Times New Roman"/>
          <w:sz w:val="24"/>
          <w:szCs w:val="24"/>
        </w:rPr>
        <w:t>%,</w:t>
      </w:r>
      <w:r w:rsidR="00DB2993" w:rsidRPr="00A15B44">
        <w:rPr>
          <w:rFonts w:ascii="Times New Roman" w:hAnsi="Times New Roman" w:cs="Times New Roman"/>
          <w:sz w:val="24"/>
          <w:szCs w:val="24"/>
        </w:rPr>
        <w:t xml:space="preserve"> </w:t>
      </w:r>
      <w:r w:rsidRPr="00A15B44">
        <w:rPr>
          <w:rFonts w:ascii="Times New Roman" w:hAnsi="Times New Roman" w:cs="Times New Roman"/>
          <w:sz w:val="24"/>
          <w:szCs w:val="24"/>
        </w:rPr>
        <w:t>образовательный уровень безработных гражда</w:t>
      </w:r>
      <w:r w:rsidR="00DB2993" w:rsidRPr="00A15B44">
        <w:rPr>
          <w:rFonts w:ascii="Times New Roman" w:hAnsi="Times New Roman" w:cs="Times New Roman"/>
          <w:sz w:val="24"/>
          <w:szCs w:val="24"/>
        </w:rPr>
        <w:t>н имеющих высшее образование -5</w:t>
      </w:r>
      <w:r w:rsidR="003A58DE" w:rsidRPr="00A15B44">
        <w:rPr>
          <w:rFonts w:ascii="Times New Roman" w:hAnsi="Times New Roman" w:cs="Times New Roman"/>
          <w:sz w:val="24"/>
          <w:szCs w:val="24"/>
        </w:rPr>
        <w:t>,</w:t>
      </w:r>
      <w:r w:rsidRPr="00A15B44">
        <w:rPr>
          <w:rFonts w:ascii="Times New Roman" w:hAnsi="Times New Roman" w:cs="Times New Roman"/>
          <w:sz w:val="24"/>
          <w:szCs w:val="24"/>
        </w:rPr>
        <w:t>5,</w:t>
      </w:r>
      <w:r w:rsidR="00DB2993" w:rsidRPr="00A15B44">
        <w:rPr>
          <w:rFonts w:ascii="Times New Roman" w:hAnsi="Times New Roman" w:cs="Times New Roman"/>
          <w:sz w:val="24"/>
          <w:szCs w:val="24"/>
        </w:rPr>
        <w:t xml:space="preserve"> </w:t>
      </w:r>
      <w:r w:rsidRPr="00A15B44">
        <w:rPr>
          <w:rFonts w:ascii="Times New Roman" w:hAnsi="Times New Roman" w:cs="Times New Roman"/>
          <w:sz w:val="24"/>
          <w:szCs w:val="24"/>
        </w:rPr>
        <w:t xml:space="preserve">среднее или начальное </w:t>
      </w:r>
      <w:r w:rsidR="00DB2993" w:rsidRPr="00A15B44">
        <w:rPr>
          <w:rFonts w:ascii="Times New Roman" w:hAnsi="Times New Roman" w:cs="Times New Roman"/>
          <w:sz w:val="24"/>
          <w:szCs w:val="24"/>
        </w:rPr>
        <w:t>профессиональное образование-35</w:t>
      </w:r>
      <w:r w:rsidRPr="00A15B44">
        <w:rPr>
          <w:rFonts w:ascii="Times New Roman" w:hAnsi="Times New Roman" w:cs="Times New Roman"/>
          <w:sz w:val="24"/>
          <w:szCs w:val="24"/>
        </w:rPr>
        <w:t>%. Наиболее многочисленные профессии среди безработных граждан: работники, не требующие квалификации</w:t>
      </w:r>
      <w:r w:rsidR="00DB2993" w:rsidRPr="00A15B44">
        <w:rPr>
          <w:rFonts w:ascii="Times New Roman" w:hAnsi="Times New Roman" w:cs="Times New Roman"/>
          <w:sz w:val="24"/>
          <w:szCs w:val="24"/>
        </w:rPr>
        <w:t>.</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14)  Улучшением  условий  труда и охраны труда  на предприятиях и организациях района в связи с  увеличением   финансирования мероприятий по улучше</w:t>
      </w:r>
      <w:r w:rsidR="00437E55" w:rsidRPr="00A15B44">
        <w:rPr>
          <w:rFonts w:ascii="Times New Roman" w:hAnsi="Times New Roman" w:cs="Times New Roman"/>
          <w:sz w:val="24"/>
          <w:szCs w:val="24"/>
        </w:rPr>
        <w:t>нию условий и охраны труда на 4</w:t>
      </w:r>
      <w:r w:rsidRPr="00A15B44">
        <w:rPr>
          <w:rFonts w:ascii="Times New Roman" w:hAnsi="Times New Roman" w:cs="Times New Roman"/>
          <w:sz w:val="24"/>
          <w:szCs w:val="24"/>
        </w:rPr>
        <w:t>% к 2014 году. Объем финансирования составил 4,9 млн</w:t>
      </w:r>
      <w:proofErr w:type="gramStart"/>
      <w:r w:rsidRPr="00A15B44">
        <w:rPr>
          <w:rFonts w:ascii="Times New Roman" w:hAnsi="Times New Roman" w:cs="Times New Roman"/>
          <w:sz w:val="24"/>
          <w:szCs w:val="24"/>
        </w:rPr>
        <w:t>.р</w:t>
      </w:r>
      <w:proofErr w:type="gramEnd"/>
      <w:r w:rsidRPr="00A15B44">
        <w:rPr>
          <w:rFonts w:ascii="Times New Roman" w:hAnsi="Times New Roman" w:cs="Times New Roman"/>
          <w:sz w:val="24"/>
          <w:szCs w:val="24"/>
        </w:rPr>
        <w:t>ублей;</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15)  сохранением тенденции  обучения и проверки знаний требований охраны труда  в 2015 году прошли обучение и проверку знаний требований охраны труда 31 чел;</w:t>
      </w:r>
    </w:p>
    <w:p w:rsidR="00EE3379" w:rsidRPr="00A15B44" w:rsidRDefault="00EE3379" w:rsidP="00F30568">
      <w:pPr>
        <w:spacing w:after="0" w:line="240" w:lineRule="auto"/>
        <w:ind w:firstLine="567"/>
        <w:jc w:val="both"/>
        <w:rPr>
          <w:rFonts w:ascii="Times New Roman" w:hAnsi="Times New Roman" w:cs="Times New Roman"/>
          <w:sz w:val="24"/>
          <w:szCs w:val="24"/>
        </w:rPr>
      </w:pPr>
      <w:r w:rsidRPr="00A15B44">
        <w:rPr>
          <w:rFonts w:ascii="Times New Roman" w:hAnsi="Times New Roman" w:cs="Times New Roman"/>
          <w:sz w:val="24"/>
          <w:szCs w:val="24"/>
        </w:rPr>
        <w:t>(Слайд 16) увеличением количества рабочих мест, на которых проведена специальная оценка усл</w:t>
      </w:r>
      <w:r w:rsidR="00A15B44">
        <w:rPr>
          <w:rFonts w:ascii="Times New Roman" w:hAnsi="Times New Roman" w:cs="Times New Roman"/>
          <w:sz w:val="24"/>
          <w:szCs w:val="24"/>
        </w:rPr>
        <w:t>овий труда на 56% к  2014 году</w:t>
      </w:r>
      <w:r w:rsidRPr="00A15B44">
        <w:rPr>
          <w:rFonts w:ascii="Times New Roman" w:hAnsi="Times New Roman" w:cs="Times New Roman"/>
          <w:sz w:val="24"/>
          <w:szCs w:val="24"/>
        </w:rPr>
        <w:t>.</w:t>
      </w:r>
      <w:r w:rsidR="00437E55" w:rsidRPr="00A15B44">
        <w:rPr>
          <w:rFonts w:ascii="Times New Roman" w:hAnsi="Times New Roman" w:cs="Times New Roman"/>
          <w:sz w:val="24"/>
          <w:szCs w:val="24"/>
        </w:rPr>
        <w:t xml:space="preserve"> </w:t>
      </w:r>
      <w:r w:rsidRPr="00A15B44">
        <w:rPr>
          <w:rFonts w:ascii="Times New Roman" w:hAnsi="Times New Roman" w:cs="Times New Roman"/>
          <w:sz w:val="24"/>
          <w:szCs w:val="24"/>
        </w:rPr>
        <w:t>Всего в 2015 году -263 ед.</w:t>
      </w:r>
    </w:p>
    <w:p w:rsidR="00EE3379" w:rsidRPr="00A15B44" w:rsidRDefault="00EE3379" w:rsidP="00F30568">
      <w:pPr>
        <w:spacing w:after="0" w:line="240" w:lineRule="auto"/>
        <w:jc w:val="both"/>
        <w:rPr>
          <w:rFonts w:ascii="Times New Roman" w:hAnsi="Times New Roman" w:cs="Times New Roman"/>
          <w:sz w:val="24"/>
          <w:szCs w:val="24"/>
        </w:rPr>
      </w:pPr>
    </w:p>
    <w:p w:rsidR="00EE3379" w:rsidRPr="00F30568" w:rsidRDefault="00EE3379" w:rsidP="00F30568">
      <w:pPr>
        <w:pStyle w:val="2"/>
        <w:ind w:firstLine="567"/>
        <w:jc w:val="center"/>
        <w:rPr>
          <w:szCs w:val="24"/>
        </w:rPr>
      </w:pPr>
      <w:r w:rsidRPr="00437E55">
        <w:rPr>
          <w:b/>
          <w:szCs w:val="24"/>
        </w:rPr>
        <w:t xml:space="preserve">      </w:t>
      </w:r>
      <w:r w:rsidR="00437E55" w:rsidRPr="00437E55">
        <w:rPr>
          <w:b/>
          <w:szCs w:val="24"/>
        </w:rPr>
        <w:t>2.</w:t>
      </w:r>
      <w:r w:rsidR="00437E55">
        <w:rPr>
          <w:szCs w:val="24"/>
        </w:rPr>
        <w:t xml:space="preserve"> </w:t>
      </w:r>
      <w:r w:rsidRPr="00EE3379">
        <w:rPr>
          <w:b/>
          <w:szCs w:val="24"/>
        </w:rPr>
        <w:t>С</w:t>
      </w:r>
      <w:r w:rsidR="00F30568">
        <w:rPr>
          <w:b/>
          <w:szCs w:val="24"/>
        </w:rPr>
        <w:t>ельское хозяйство</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На территории района осуществляют деятельность по производству и реализации сельскохозяйственной продукции:  </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3 </w:t>
      </w:r>
      <w:proofErr w:type="spellStart"/>
      <w:r w:rsidRPr="00EE3379">
        <w:rPr>
          <w:rFonts w:ascii="Times New Roman" w:eastAsia="Times New Roman" w:hAnsi="Times New Roman" w:cs="Times New Roman"/>
          <w:sz w:val="24"/>
          <w:szCs w:val="24"/>
        </w:rPr>
        <w:t>сельхозорганизации</w:t>
      </w:r>
      <w:proofErr w:type="spellEnd"/>
      <w:r w:rsidRPr="00EE3379">
        <w:rPr>
          <w:rFonts w:ascii="Times New Roman" w:eastAsia="Times New Roman" w:hAnsi="Times New Roman" w:cs="Times New Roman"/>
          <w:sz w:val="24"/>
          <w:szCs w:val="24"/>
        </w:rPr>
        <w:t>: МСХП «</w:t>
      </w:r>
      <w:proofErr w:type="gramStart"/>
      <w:r w:rsidRPr="00EE3379">
        <w:rPr>
          <w:rFonts w:ascii="Times New Roman" w:eastAsia="Times New Roman" w:hAnsi="Times New Roman" w:cs="Times New Roman"/>
          <w:sz w:val="24"/>
          <w:szCs w:val="24"/>
        </w:rPr>
        <w:t>Дальняя</w:t>
      </w:r>
      <w:proofErr w:type="gramEnd"/>
      <w:r w:rsidRPr="00EE3379">
        <w:rPr>
          <w:rFonts w:ascii="Times New Roman" w:eastAsia="Times New Roman" w:hAnsi="Times New Roman" w:cs="Times New Roman"/>
          <w:sz w:val="24"/>
          <w:szCs w:val="24"/>
        </w:rPr>
        <w:t xml:space="preserve"> </w:t>
      </w:r>
      <w:proofErr w:type="spellStart"/>
      <w:r w:rsidRPr="00EE3379">
        <w:rPr>
          <w:rFonts w:ascii="Times New Roman" w:eastAsia="Times New Roman" w:hAnsi="Times New Roman" w:cs="Times New Roman"/>
          <w:sz w:val="24"/>
          <w:szCs w:val="24"/>
        </w:rPr>
        <w:t>Закора</w:t>
      </w:r>
      <w:proofErr w:type="spellEnd"/>
      <w:r w:rsidRPr="00EE3379">
        <w:rPr>
          <w:rFonts w:ascii="Times New Roman" w:eastAsia="Times New Roman" w:hAnsi="Times New Roman" w:cs="Times New Roman"/>
          <w:sz w:val="24"/>
          <w:szCs w:val="24"/>
        </w:rPr>
        <w:t xml:space="preserve">», ООО «Еланское», ООО «Рубин»; </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12 крестьянско-фермерских хозяйств: </w:t>
      </w:r>
      <w:proofErr w:type="gramStart"/>
      <w:r w:rsidRPr="00EE3379">
        <w:rPr>
          <w:rFonts w:ascii="Times New Roman" w:eastAsia="Times New Roman" w:hAnsi="Times New Roman" w:cs="Times New Roman"/>
          <w:sz w:val="24"/>
          <w:szCs w:val="24"/>
        </w:rPr>
        <w:t xml:space="preserve">ИП глава КФХ </w:t>
      </w:r>
      <w:proofErr w:type="spellStart"/>
      <w:r w:rsidRPr="00EE3379">
        <w:rPr>
          <w:rFonts w:ascii="Times New Roman" w:eastAsia="Times New Roman" w:hAnsi="Times New Roman" w:cs="Times New Roman"/>
          <w:sz w:val="24"/>
          <w:szCs w:val="24"/>
        </w:rPr>
        <w:t>Мишарин</w:t>
      </w:r>
      <w:proofErr w:type="spellEnd"/>
      <w:r w:rsidRPr="00EE3379">
        <w:rPr>
          <w:rFonts w:ascii="Times New Roman" w:eastAsia="Times New Roman" w:hAnsi="Times New Roman" w:cs="Times New Roman"/>
          <w:sz w:val="24"/>
          <w:szCs w:val="24"/>
        </w:rPr>
        <w:t xml:space="preserve"> С.Л., ИП глава КФХ </w:t>
      </w:r>
      <w:proofErr w:type="spellStart"/>
      <w:r w:rsidRPr="00EE3379">
        <w:rPr>
          <w:rFonts w:ascii="Times New Roman" w:eastAsia="Times New Roman" w:hAnsi="Times New Roman" w:cs="Times New Roman"/>
          <w:sz w:val="24"/>
          <w:szCs w:val="24"/>
        </w:rPr>
        <w:t>Чупарин</w:t>
      </w:r>
      <w:proofErr w:type="spellEnd"/>
      <w:r w:rsidRPr="00EE3379">
        <w:rPr>
          <w:rFonts w:ascii="Times New Roman" w:eastAsia="Times New Roman" w:hAnsi="Times New Roman" w:cs="Times New Roman"/>
          <w:sz w:val="24"/>
          <w:szCs w:val="24"/>
        </w:rPr>
        <w:t xml:space="preserve"> В.С., ИП глава КФХ </w:t>
      </w:r>
      <w:proofErr w:type="spellStart"/>
      <w:r w:rsidRPr="00EE3379">
        <w:rPr>
          <w:rFonts w:ascii="Times New Roman" w:eastAsia="Times New Roman" w:hAnsi="Times New Roman" w:cs="Times New Roman"/>
          <w:sz w:val="24"/>
          <w:szCs w:val="24"/>
        </w:rPr>
        <w:t>Пантеенко</w:t>
      </w:r>
      <w:proofErr w:type="spellEnd"/>
      <w:r w:rsidRPr="00EE3379">
        <w:rPr>
          <w:rFonts w:ascii="Times New Roman" w:eastAsia="Times New Roman" w:hAnsi="Times New Roman" w:cs="Times New Roman"/>
          <w:sz w:val="24"/>
          <w:szCs w:val="24"/>
        </w:rPr>
        <w:t xml:space="preserve"> Е.Н., ИП глава КФХ Тарасов М.Л., ИП глава КФХ </w:t>
      </w:r>
      <w:proofErr w:type="spellStart"/>
      <w:r w:rsidRPr="00EE3379">
        <w:rPr>
          <w:rFonts w:ascii="Times New Roman" w:eastAsia="Times New Roman" w:hAnsi="Times New Roman" w:cs="Times New Roman"/>
          <w:sz w:val="24"/>
          <w:szCs w:val="24"/>
        </w:rPr>
        <w:t>Пацаган</w:t>
      </w:r>
      <w:proofErr w:type="spellEnd"/>
      <w:r w:rsidRPr="00EE3379">
        <w:rPr>
          <w:rFonts w:ascii="Times New Roman" w:eastAsia="Times New Roman" w:hAnsi="Times New Roman" w:cs="Times New Roman"/>
          <w:sz w:val="24"/>
          <w:szCs w:val="24"/>
        </w:rPr>
        <w:t xml:space="preserve"> Е.В., ИП глава КФХ </w:t>
      </w:r>
      <w:proofErr w:type="spellStart"/>
      <w:r w:rsidRPr="00EE3379">
        <w:rPr>
          <w:rFonts w:ascii="Times New Roman" w:eastAsia="Times New Roman" w:hAnsi="Times New Roman" w:cs="Times New Roman"/>
          <w:sz w:val="24"/>
          <w:szCs w:val="24"/>
        </w:rPr>
        <w:t>Чупановский</w:t>
      </w:r>
      <w:proofErr w:type="spellEnd"/>
      <w:r w:rsidRPr="00EE3379">
        <w:rPr>
          <w:rFonts w:ascii="Times New Roman" w:eastAsia="Times New Roman" w:hAnsi="Times New Roman" w:cs="Times New Roman"/>
          <w:sz w:val="24"/>
          <w:szCs w:val="24"/>
        </w:rPr>
        <w:t xml:space="preserve"> М.Ю., ИП глава КФХ Кушнарев В.К., ИП глава КФХ </w:t>
      </w:r>
      <w:proofErr w:type="spellStart"/>
      <w:r w:rsidRPr="00EE3379">
        <w:rPr>
          <w:rFonts w:ascii="Times New Roman" w:eastAsia="Times New Roman" w:hAnsi="Times New Roman" w:cs="Times New Roman"/>
          <w:sz w:val="24"/>
          <w:szCs w:val="24"/>
        </w:rPr>
        <w:t>Пастрик</w:t>
      </w:r>
      <w:proofErr w:type="spellEnd"/>
      <w:r w:rsidRPr="00EE3379">
        <w:rPr>
          <w:rFonts w:ascii="Times New Roman" w:eastAsia="Times New Roman" w:hAnsi="Times New Roman" w:cs="Times New Roman"/>
          <w:sz w:val="24"/>
          <w:szCs w:val="24"/>
        </w:rPr>
        <w:t xml:space="preserve"> В.Р., ИП глава КФХ Быкова Е.М., ИП Оганесян А.А., ИП глава</w:t>
      </w:r>
      <w:proofErr w:type="gramEnd"/>
      <w:r w:rsidRPr="00EE3379">
        <w:rPr>
          <w:rFonts w:ascii="Times New Roman" w:eastAsia="Times New Roman" w:hAnsi="Times New Roman" w:cs="Times New Roman"/>
          <w:sz w:val="24"/>
          <w:szCs w:val="24"/>
        </w:rPr>
        <w:t xml:space="preserve"> КФХ Тарасов Э.М., ИП глава КФХ </w:t>
      </w:r>
      <w:proofErr w:type="spellStart"/>
      <w:r w:rsidRPr="00EE3379">
        <w:rPr>
          <w:rFonts w:ascii="Times New Roman" w:eastAsia="Times New Roman" w:hAnsi="Times New Roman" w:cs="Times New Roman"/>
          <w:sz w:val="24"/>
          <w:szCs w:val="24"/>
        </w:rPr>
        <w:t>Данильчук</w:t>
      </w:r>
      <w:proofErr w:type="spellEnd"/>
      <w:r w:rsidRPr="00EE3379">
        <w:rPr>
          <w:rFonts w:ascii="Times New Roman" w:eastAsia="Times New Roman" w:hAnsi="Times New Roman" w:cs="Times New Roman"/>
          <w:sz w:val="24"/>
          <w:szCs w:val="24"/>
        </w:rPr>
        <w:t xml:space="preserve"> Т.В.</w:t>
      </w:r>
    </w:p>
    <w:p w:rsidR="00EE3379" w:rsidRPr="00EE3379" w:rsidRDefault="00EE3379" w:rsidP="00F30568">
      <w:pPr>
        <w:pStyle w:val="2"/>
        <w:ind w:firstLine="567"/>
        <w:rPr>
          <w:szCs w:val="24"/>
        </w:rPr>
      </w:pPr>
      <w:r w:rsidRPr="00EE3379">
        <w:rPr>
          <w:szCs w:val="24"/>
        </w:rPr>
        <w:t xml:space="preserve">Выращиванием зерновых культур в районе занимаются 7 сельскохозяйственных товаропроизводителей: ООО «Рубин», ООО «Еланское»,  ИП глава КФХ </w:t>
      </w:r>
      <w:proofErr w:type="spellStart"/>
      <w:r w:rsidRPr="00EE3379">
        <w:rPr>
          <w:szCs w:val="24"/>
        </w:rPr>
        <w:t>Пантеенко</w:t>
      </w:r>
      <w:proofErr w:type="spellEnd"/>
      <w:r w:rsidRPr="00EE3379">
        <w:rPr>
          <w:szCs w:val="24"/>
        </w:rPr>
        <w:t xml:space="preserve"> Е.Н. и ИП глава КФХ </w:t>
      </w:r>
      <w:proofErr w:type="spellStart"/>
      <w:r w:rsidRPr="00EE3379">
        <w:rPr>
          <w:szCs w:val="24"/>
        </w:rPr>
        <w:t>Чупарин</w:t>
      </w:r>
      <w:proofErr w:type="spellEnd"/>
      <w:r w:rsidRPr="00EE3379">
        <w:rPr>
          <w:szCs w:val="24"/>
        </w:rPr>
        <w:t xml:space="preserve"> В.С., ИП глава КФХ Тарасов Э.М., ИП глава КФХ Тарасов М.Л.</w:t>
      </w:r>
      <w:r w:rsidR="00A15B44">
        <w:rPr>
          <w:szCs w:val="24"/>
        </w:rPr>
        <w:t xml:space="preserve">, ИП глава КФХ </w:t>
      </w:r>
      <w:proofErr w:type="spellStart"/>
      <w:r w:rsidR="00A15B44">
        <w:rPr>
          <w:szCs w:val="24"/>
        </w:rPr>
        <w:t>Пацаган</w:t>
      </w:r>
      <w:proofErr w:type="spellEnd"/>
      <w:r w:rsidR="00A15B44">
        <w:rPr>
          <w:szCs w:val="24"/>
        </w:rPr>
        <w:t xml:space="preserve"> Е.В.  98</w:t>
      </w:r>
      <w:r w:rsidRPr="00EE3379">
        <w:rPr>
          <w:szCs w:val="24"/>
        </w:rPr>
        <w:t xml:space="preserve">% картофеля и 100% овощей  производят личные подсобные хозяйства.  Приобретение и внесение гербицидов на  посевах зерновых культур позволяет хозяйствам сохранить  урожайность зерновых. На 50% посевах зерновых культур  производится ежегодно химическая прополка. Под посев 2016 года в районе подготовлено  </w:t>
      </w:r>
      <w:smartTag w:uri="urn:schemas-microsoft-com:office:smarttags" w:element="metricconverter">
        <w:smartTagPr>
          <w:attr w:name="ProductID" w:val="625 га"/>
        </w:smartTagPr>
        <w:r w:rsidRPr="00EE3379">
          <w:rPr>
            <w:szCs w:val="24"/>
          </w:rPr>
          <w:t>625 га</w:t>
        </w:r>
      </w:smartTag>
      <w:r w:rsidRPr="00EE3379">
        <w:rPr>
          <w:szCs w:val="24"/>
        </w:rPr>
        <w:t xml:space="preserve"> паров, засыпано  140 т. семян зерновых культур собственного производства, планируется приобрести 17,9 т. элитных семян.</w:t>
      </w:r>
    </w:p>
    <w:tbl>
      <w:tblPr>
        <w:tblpPr w:leftFromText="180" w:rightFromText="180" w:vertAnchor="text" w:horzAnchor="margin" w:tblpXSpec="center" w:tblpY="250"/>
        <w:tblW w:w="10456" w:type="dxa"/>
        <w:tblLayout w:type="fixed"/>
        <w:tblLook w:val="04A0"/>
      </w:tblPr>
      <w:tblGrid>
        <w:gridCol w:w="534"/>
        <w:gridCol w:w="1842"/>
        <w:gridCol w:w="567"/>
        <w:gridCol w:w="993"/>
        <w:gridCol w:w="850"/>
        <w:gridCol w:w="851"/>
        <w:gridCol w:w="850"/>
        <w:gridCol w:w="851"/>
        <w:gridCol w:w="709"/>
        <w:gridCol w:w="708"/>
        <w:gridCol w:w="851"/>
        <w:gridCol w:w="850"/>
      </w:tblGrid>
      <w:tr w:rsidR="00437E55" w:rsidRPr="00EA1365" w:rsidTr="00437E55">
        <w:trPr>
          <w:trHeight w:val="309"/>
        </w:trPr>
        <w:tc>
          <w:tcPr>
            <w:tcW w:w="534" w:type="dxa"/>
            <w:tcBorders>
              <w:top w:val="single" w:sz="4" w:space="0" w:color="auto"/>
              <w:left w:val="single" w:sz="4" w:space="0" w:color="auto"/>
              <w:bottom w:val="nil"/>
              <w:right w:val="single" w:sz="4" w:space="0" w:color="auto"/>
            </w:tcBorders>
            <w:shd w:val="clear" w:color="auto" w:fill="auto"/>
            <w:noWrap/>
            <w:vAlign w:val="bottom"/>
          </w:tcPr>
          <w:p w:rsidR="00437E55" w:rsidRPr="00437E55" w:rsidRDefault="00437E55" w:rsidP="00F30568">
            <w:pPr>
              <w:spacing w:after="0" w:line="240" w:lineRule="auto"/>
              <w:ind w:left="-1134" w:right="765"/>
              <w:jc w:val="center"/>
              <w:rPr>
                <w:rFonts w:ascii="Times New Roman" w:hAnsi="Times New Roman" w:cs="Times New Roman"/>
              </w:rPr>
            </w:pPr>
          </w:p>
        </w:tc>
        <w:tc>
          <w:tcPr>
            <w:tcW w:w="1842" w:type="dxa"/>
            <w:vMerge w:val="restart"/>
            <w:tcBorders>
              <w:top w:val="single" w:sz="8" w:space="0" w:color="auto"/>
              <w:left w:val="nil"/>
              <w:bottom w:val="single" w:sz="8" w:space="0" w:color="000000"/>
              <w:right w:val="single" w:sz="8" w:space="0" w:color="auto"/>
            </w:tcBorders>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Показатели</w:t>
            </w:r>
          </w:p>
        </w:tc>
        <w:tc>
          <w:tcPr>
            <w:tcW w:w="567" w:type="dxa"/>
            <w:vMerge w:val="restart"/>
            <w:tcBorders>
              <w:top w:val="single" w:sz="8" w:space="0" w:color="auto"/>
              <w:left w:val="nil"/>
              <w:bottom w:val="single" w:sz="8" w:space="0" w:color="000000"/>
              <w:right w:val="nil"/>
            </w:tcBorders>
            <w:shd w:val="clear" w:color="auto" w:fill="auto"/>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 xml:space="preserve">Ед. </w:t>
            </w:r>
            <w:proofErr w:type="spellStart"/>
            <w:r w:rsidRPr="00437E55">
              <w:rPr>
                <w:rFonts w:ascii="Times New Roman" w:hAnsi="Times New Roman" w:cs="Times New Roman"/>
              </w:rPr>
              <w:t>изм</w:t>
            </w:r>
            <w:proofErr w:type="spellEnd"/>
            <w:r w:rsidRPr="00437E55">
              <w:rPr>
                <w:rFonts w:ascii="Times New Roman" w:hAnsi="Times New Roman" w:cs="Times New Roman"/>
              </w:rPr>
              <w:t>.</w:t>
            </w:r>
          </w:p>
        </w:tc>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Все категории хозяйств (с ЛПХ)</w:t>
            </w:r>
          </w:p>
        </w:tc>
        <w:tc>
          <w:tcPr>
            <w:tcW w:w="2410" w:type="dxa"/>
            <w:gridSpan w:val="3"/>
            <w:tcBorders>
              <w:top w:val="single" w:sz="8" w:space="0" w:color="auto"/>
              <w:left w:val="nil"/>
              <w:bottom w:val="single" w:sz="8" w:space="0" w:color="auto"/>
              <w:right w:val="single" w:sz="8" w:space="0" w:color="000000"/>
            </w:tcBorders>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Сельхозорганизации</w:t>
            </w:r>
            <w:proofErr w:type="spellEnd"/>
          </w:p>
        </w:tc>
        <w:tc>
          <w:tcPr>
            <w:tcW w:w="2409" w:type="dxa"/>
            <w:gridSpan w:val="3"/>
            <w:tcBorders>
              <w:top w:val="single" w:sz="8" w:space="0" w:color="auto"/>
              <w:left w:val="nil"/>
              <w:bottom w:val="single" w:sz="8" w:space="0" w:color="auto"/>
              <w:right w:val="single" w:sz="8" w:space="0" w:color="000000"/>
            </w:tcBorders>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КФХ</w:t>
            </w:r>
          </w:p>
        </w:tc>
      </w:tr>
      <w:tr w:rsidR="00437E55" w:rsidRPr="00EA1365" w:rsidTr="00437E55">
        <w:trPr>
          <w:trHeight w:val="597"/>
        </w:trPr>
        <w:tc>
          <w:tcPr>
            <w:tcW w:w="534" w:type="dxa"/>
            <w:tcBorders>
              <w:top w:val="nil"/>
              <w:left w:val="single" w:sz="4" w:space="0" w:color="auto"/>
              <w:bottom w:val="nil"/>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1842" w:type="dxa"/>
            <w:vMerge/>
            <w:tcBorders>
              <w:top w:val="single" w:sz="8" w:space="0" w:color="auto"/>
              <w:left w:val="nil"/>
              <w:bottom w:val="single" w:sz="8" w:space="0" w:color="000000"/>
              <w:right w:val="single" w:sz="8" w:space="0" w:color="auto"/>
            </w:tcBorders>
            <w:vAlign w:val="center"/>
          </w:tcPr>
          <w:p w:rsidR="00437E55" w:rsidRPr="00437E55" w:rsidRDefault="00437E55" w:rsidP="00F30568">
            <w:pPr>
              <w:spacing w:after="0" w:line="240" w:lineRule="auto"/>
              <w:jc w:val="center"/>
              <w:rPr>
                <w:rFonts w:ascii="Times New Roman" w:hAnsi="Times New Roman" w:cs="Times New Roman"/>
              </w:rPr>
            </w:pPr>
          </w:p>
        </w:tc>
        <w:tc>
          <w:tcPr>
            <w:tcW w:w="567" w:type="dxa"/>
            <w:vMerge/>
            <w:tcBorders>
              <w:top w:val="single" w:sz="8" w:space="0" w:color="auto"/>
              <w:left w:val="nil"/>
              <w:bottom w:val="single" w:sz="8" w:space="0" w:color="000000"/>
              <w:right w:val="nil"/>
            </w:tcBorders>
            <w:vAlign w:val="center"/>
          </w:tcPr>
          <w:p w:rsidR="00437E55" w:rsidRPr="00437E55" w:rsidRDefault="00437E55" w:rsidP="00F30568">
            <w:pPr>
              <w:spacing w:after="0" w:line="240" w:lineRule="auto"/>
              <w:jc w:val="center"/>
              <w:rPr>
                <w:rFonts w:ascii="Times New Roman" w:hAnsi="Times New Roman" w:cs="Times New Roman"/>
              </w:rPr>
            </w:pPr>
          </w:p>
        </w:tc>
        <w:tc>
          <w:tcPr>
            <w:tcW w:w="993" w:type="dxa"/>
            <w:tcBorders>
              <w:top w:val="nil"/>
              <w:left w:val="single" w:sz="8" w:space="0" w:color="auto"/>
              <w:bottom w:val="nil"/>
              <w:right w:val="nil"/>
            </w:tcBorders>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2014    г</w:t>
            </w:r>
          </w:p>
        </w:tc>
        <w:tc>
          <w:tcPr>
            <w:tcW w:w="850" w:type="dxa"/>
            <w:tcBorders>
              <w:top w:val="nil"/>
              <w:left w:val="single" w:sz="4" w:space="0" w:color="auto"/>
              <w:bottom w:val="nil"/>
              <w:right w:val="nil"/>
            </w:tcBorders>
            <w:shd w:val="clear" w:color="000000" w:fill="FFFFFF"/>
            <w:vAlign w:val="center"/>
          </w:tcPr>
          <w:p w:rsidR="00437E55" w:rsidRPr="00437E55" w:rsidRDefault="00437E55" w:rsidP="00F30568">
            <w:pPr>
              <w:spacing w:after="0" w:line="240" w:lineRule="auto"/>
              <w:ind w:right="-109"/>
              <w:jc w:val="center"/>
              <w:rPr>
                <w:rFonts w:ascii="Times New Roman" w:hAnsi="Times New Roman" w:cs="Times New Roman"/>
              </w:rPr>
            </w:pPr>
            <w:r w:rsidRPr="00437E55">
              <w:rPr>
                <w:rFonts w:ascii="Times New Roman" w:hAnsi="Times New Roman" w:cs="Times New Roman"/>
              </w:rPr>
              <w:t>2015   г</w:t>
            </w:r>
          </w:p>
        </w:tc>
        <w:tc>
          <w:tcPr>
            <w:tcW w:w="851" w:type="dxa"/>
            <w:tcBorders>
              <w:top w:val="nil"/>
              <w:left w:val="single" w:sz="4" w:space="0" w:color="auto"/>
              <w:bottom w:val="nil"/>
              <w:right w:val="single" w:sz="8" w:space="0" w:color="auto"/>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c>
          <w:tcPr>
            <w:tcW w:w="850" w:type="dxa"/>
            <w:tcBorders>
              <w:top w:val="nil"/>
              <w:left w:val="nil"/>
              <w:bottom w:val="single" w:sz="8" w:space="0" w:color="auto"/>
              <w:right w:val="nil"/>
            </w:tcBorders>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p>
        </w:tc>
        <w:tc>
          <w:tcPr>
            <w:tcW w:w="851" w:type="dxa"/>
            <w:tcBorders>
              <w:top w:val="nil"/>
              <w:left w:val="single" w:sz="4" w:space="0" w:color="auto"/>
              <w:bottom w:val="single" w:sz="8" w:space="0" w:color="auto"/>
              <w:right w:val="nil"/>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5 г"/>
              </w:smartTagPr>
              <w:r w:rsidRPr="00437E55">
                <w:rPr>
                  <w:rFonts w:ascii="Times New Roman" w:hAnsi="Times New Roman" w:cs="Times New Roman"/>
                </w:rPr>
                <w:t>2015 г</w:t>
              </w:r>
            </w:smartTag>
          </w:p>
        </w:tc>
        <w:tc>
          <w:tcPr>
            <w:tcW w:w="709" w:type="dxa"/>
            <w:tcBorders>
              <w:top w:val="nil"/>
              <w:left w:val="single" w:sz="4" w:space="0" w:color="auto"/>
              <w:bottom w:val="single" w:sz="8" w:space="0" w:color="auto"/>
              <w:right w:val="single" w:sz="8" w:space="0" w:color="auto"/>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c>
          <w:tcPr>
            <w:tcW w:w="708" w:type="dxa"/>
            <w:tcBorders>
              <w:top w:val="nil"/>
              <w:left w:val="nil"/>
              <w:bottom w:val="single" w:sz="8" w:space="0" w:color="auto"/>
              <w:right w:val="nil"/>
            </w:tcBorders>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p>
        </w:tc>
        <w:tc>
          <w:tcPr>
            <w:tcW w:w="851" w:type="dxa"/>
            <w:tcBorders>
              <w:top w:val="nil"/>
              <w:left w:val="single" w:sz="4" w:space="0" w:color="auto"/>
              <w:bottom w:val="single" w:sz="8" w:space="0" w:color="auto"/>
              <w:right w:val="nil"/>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w:t>
            </w:r>
          </w:p>
        </w:tc>
        <w:tc>
          <w:tcPr>
            <w:tcW w:w="850" w:type="dxa"/>
            <w:tcBorders>
              <w:top w:val="nil"/>
              <w:left w:val="single" w:sz="4" w:space="0" w:color="auto"/>
              <w:bottom w:val="single" w:sz="8" w:space="0" w:color="auto"/>
              <w:right w:val="single" w:sz="8" w:space="0" w:color="auto"/>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r>
      <w:tr w:rsidR="00437E55" w:rsidRPr="008A1947" w:rsidTr="00437E55">
        <w:trPr>
          <w:trHeight w:val="289"/>
        </w:trPr>
        <w:tc>
          <w:tcPr>
            <w:tcW w:w="534" w:type="dxa"/>
            <w:tcBorders>
              <w:top w:val="single" w:sz="8" w:space="0" w:color="auto"/>
              <w:left w:val="single" w:sz="8" w:space="0" w:color="auto"/>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w:t>
            </w:r>
          </w:p>
        </w:tc>
        <w:tc>
          <w:tcPr>
            <w:tcW w:w="1842" w:type="dxa"/>
            <w:tcBorders>
              <w:top w:val="nil"/>
              <w:left w:val="nil"/>
              <w:bottom w:val="single" w:sz="4" w:space="0" w:color="auto"/>
              <w:right w:val="single" w:sz="8"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b/>
                <w:bCs/>
              </w:rPr>
            </w:pPr>
            <w:r w:rsidRPr="00437E55">
              <w:rPr>
                <w:rFonts w:ascii="Times New Roman" w:hAnsi="Times New Roman" w:cs="Times New Roman"/>
                <w:b/>
                <w:bCs/>
              </w:rPr>
              <w:t>Посевные площади всего, в т.ч.</w:t>
            </w:r>
          </w:p>
        </w:tc>
        <w:tc>
          <w:tcPr>
            <w:tcW w:w="567" w:type="dxa"/>
            <w:tcBorders>
              <w:top w:val="nil"/>
              <w:left w:val="nil"/>
              <w:bottom w:val="single" w:sz="4" w:space="0" w:color="auto"/>
              <w:right w:val="nil"/>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га</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892</w:t>
            </w:r>
          </w:p>
        </w:tc>
        <w:tc>
          <w:tcPr>
            <w:tcW w:w="850" w:type="dxa"/>
            <w:tcBorders>
              <w:top w:val="single" w:sz="8" w:space="0" w:color="auto"/>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933</w:t>
            </w:r>
          </w:p>
        </w:tc>
        <w:tc>
          <w:tcPr>
            <w:tcW w:w="851" w:type="dxa"/>
            <w:tcBorders>
              <w:top w:val="single" w:sz="8" w:space="0" w:color="auto"/>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104,6</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545</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530</w:t>
            </w:r>
          </w:p>
        </w:tc>
        <w:tc>
          <w:tcPr>
            <w:tcW w:w="709"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97,2</w:t>
            </w:r>
          </w:p>
        </w:tc>
        <w:tc>
          <w:tcPr>
            <w:tcW w:w="708"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121</w:t>
            </w:r>
          </w:p>
        </w:tc>
        <w:tc>
          <w:tcPr>
            <w:tcW w:w="850"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201,7</w:t>
            </w:r>
          </w:p>
        </w:tc>
      </w:tr>
      <w:tr w:rsidR="00437E55" w:rsidRPr="008A1947" w:rsidTr="00437E55">
        <w:trPr>
          <w:trHeight w:val="289"/>
        </w:trPr>
        <w:tc>
          <w:tcPr>
            <w:tcW w:w="534" w:type="dxa"/>
            <w:tcBorders>
              <w:top w:val="nil"/>
              <w:left w:val="single" w:sz="8" w:space="0" w:color="auto"/>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Pr>
                <w:rFonts w:ascii="Times New Roman" w:hAnsi="Times New Roman" w:cs="Times New Roman"/>
              </w:rPr>
              <w:t>1.1</w:t>
            </w:r>
            <w:r w:rsidRPr="00437E55">
              <w:rPr>
                <w:rFonts w:ascii="Times New Roman" w:hAnsi="Times New Roman" w:cs="Times New Roman"/>
              </w:rPr>
              <w:t>.</w:t>
            </w:r>
          </w:p>
        </w:tc>
        <w:tc>
          <w:tcPr>
            <w:tcW w:w="1842" w:type="dxa"/>
            <w:tcBorders>
              <w:top w:val="nil"/>
              <w:left w:val="nil"/>
              <w:bottom w:val="single" w:sz="4" w:space="0" w:color="auto"/>
              <w:right w:val="single" w:sz="8"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зерновые</w:t>
            </w:r>
          </w:p>
        </w:tc>
        <w:tc>
          <w:tcPr>
            <w:tcW w:w="567" w:type="dxa"/>
            <w:tcBorders>
              <w:top w:val="nil"/>
              <w:left w:val="nil"/>
              <w:bottom w:val="single" w:sz="4" w:space="0" w:color="auto"/>
              <w:right w:val="nil"/>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га</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575</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625</w:t>
            </w:r>
          </w:p>
        </w:tc>
        <w:tc>
          <w:tcPr>
            <w:tcW w:w="851"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108,7</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545</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530</w:t>
            </w:r>
          </w:p>
        </w:tc>
        <w:tc>
          <w:tcPr>
            <w:tcW w:w="709"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97,2</w:t>
            </w:r>
          </w:p>
        </w:tc>
        <w:tc>
          <w:tcPr>
            <w:tcW w:w="708"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95</w:t>
            </w:r>
          </w:p>
        </w:tc>
        <w:tc>
          <w:tcPr>
            <w:tcW w:w="850"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в 3р.</w:t>
            </w:r>
          </w:p>
        </w:tc>
      </w:tr>
      <w:tr w:rsidR="00437E55" w:rsidRPr="008A1947" w:rsidTr="00437E55">
        <w:trPr>
          <w:trHeight w:val="289"/>
        </w:trPr>
        <w:tc>
          <w:tcPr>
            <w:tcW w:w="534" w:type="dxa"/>
            <w:tcBorders>
              <w:top w:val="nil"/>
              <w:left w:val="single" w:sz="8" w:space="0" w:color="auto"/>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1.2.</w:t>
            </w:r>
          </w:p>
        </w:tc>
        <w:tc>
          <w:tcPr>
            <w:tcW w:w="1842" w:type="dxa"/>
            <w:tcBorders>
              <w:top w:val="nil"/>
              <w:left w:val="nil"/>
              <w:bottom w:val="single" w:sz="4" w:space="0" w:color="auto"/>
              <w:right w:val="single" w:sz="8"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картофель</w:t>
            </w:r>
          </w:p>
        </w:tc>
        <w:tc>
          <w:tcPr>
            <w:tcW w:w="567" w:type="dxa"/>
            <w:tcBorders>
              <w:top w:val="nil"/>
              <w:left w:val="nil"/>
              <w:bottom w:val="single" w:sz="4" w:space="0" w:color="auto"/>
              <w:right w:val="nil"/>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га</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255</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250</w:t>
            </w:r>
          </w:p>
        </w:tc>
        <w:tc>
          <w:tcPr>
            <w:tcW w:w="851"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98,0</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w:t>
            </w:r>
          </w:p>
        </w:tc>
        <w:tc>
          <w:tcPr>
            <w:tcW w:w="850"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r>
      <w:tr w:rsidR="00437E55" w:rsidRPr="008A1947" w:rsidTr="00437E55">
        <w:trPr>
          <w:trHeight w:val="289"/>
        </w:trPr>
        <w:tc>
          <w:tcPr>
            <w:tcW w:w="534" w:type="dxa"/>
            <w:tcBorders>
              <w:top w:val="nil"/>
              <w:left w:val="single" w:sz="8" w:space="0" w:color="auto"/>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1.3.</w:t>
            </w:r>
          </w:p>
        </w:tc>
        <w:tc>
          <w:tcPr>
            <w:tcW w:w="1842" w:type="dxa"/>
            <w:tcBorders>
              <w:top w:val="nil"/>
              <w:left w:val="nil"/>
              <w:bottom w:val="single" w:sz="4" w:space="0" w:color="auto"/>
              <w:right w:val="single" w:sz="8"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овощи</w:t>
            </w:r>
          </w:p>
        </w:tc>
        <w:tc>
          <w:tcPr>
            <w:tcW w:w="567" w:type="dxa"/>
            <w:tcBorders>
              <w:top w:val="nil"/>
              <w:left w:val="nil"/>
              <w:bottom w:val="single" w:sz="4" w:space="0" w:color="auto"/>
              <w:right w:val="nil"/>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га</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26</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26</w:t>
            </w:r>
          </w:p>
        </w:tc>
        <w:tc>
          <w:tcPr>
            <w:tcW w:w="851"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0"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r>
      <w:tr w:rsidR="00437E55" w:rsidRPr="008A1947" w:rsidTr="00437E55">
        <w:trPr>
          <w:trHeight w:val="289"/>
        </w:trPr>
        <w:tc>
          <w:tcPr>
            <w:tcW w:w="534" w:type="dxa"/>
            <w:tcBorders>
              <w:top w:val="nil"/>
              <w:left w:val="single" w:sz="8" w:space="0" w:color="auto"/>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1.4.</w:t>
            </w:r>
          </w:p>
        </w:tc>
        <w:tc>
          <w:tcPr>
            <w:tcW w:w="1842" w:type="dxa"/>
            <w:tcBorders>
              <w:top w:val="nil"/>
              <w:left w:val="nil"/>
              <w:bottom w:val="single" w:sz="4" w:space="0" w:color="auto"/>
              <w:right w:val="single" w:sz="8"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кормовые</w:t>
            </w:r>
          </w:p>
        </w:tc>
        <w:tc>
          <w:tcPr>
            <w:tcW w:w="567" w:type="dxa"/>
            <w:tcBorders>
              <w:top w:val="nil"/>
              <w:left w:val="nil"/>
              <w:bottom w:val="single" w:sz="4" w:space="0" w:color="auto"/>
              <w:right w:val="nil"/>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га</w:t>
            </w:r>
          </w:p>
        </w:tc>
        <w:tc>
          <w:tcPr>
            <w:tcW w:w="993" w:type="dxa"/>
            <w:tcBorders>
              <w:top w:val="nil"/>
              <w:left w:val="single" w:sz="8"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36</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32</w:t>
            </w:r>
          </w:p>
        </w:tc>
        <w:tc>
          <w:tcPr>
            <w:tcW w:w="851"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88,9</w:t>
            </w:r>
          </w:p>
        </w:tc>
        <w:tc>
          <w:tcPr>
            <w:tcW w:w="850"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28</w:t>
            </w:r>
          </w:p>
        </w:tc>
        <w:tc>
          <w:tcPr>
            <w:tcW w:w="851" w:type="dxa"/>
            <w:tcBorders>
              <w:top w:val="nil"/>
              <w:left w:val="nil"/>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24</w:t>
            </w:r>
          </w:p>
        </w:tc>
        <w:tc>
          <w:tcPr>
            <w:tcW w:w="850" w:type="dxa"/>
            <w:tcBorders>
              <w:top w:val="nil"/>
              <w:left w:val="nil"/>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85,7</w:t>
            </w: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b/>
              </w:rPr>
            </w:pPr>
            <w:r w:rsidRPr="00437E55">
              <w:rPr>
                <w:rFonts w:ascii="Times New Roman" w:hAnsi="Times New Roman" w:cs="Times New Roman"/>
                <w:b/>
              </w:rPr>
              <w:t>Производство</w:t>
            </w:r>
          </w:p>
        </w:tc>
        <w:tc>
          <w:tcPr>
            <w:tcW w:w="567" w:type="dxa"/>
            <w:tcBorders>
              <w:top w:val="single" w:sz="4" w:space="0" w:color="auto"/>
              <w:left w:val="single" w:sz="4" w:space="0" w:color="auto"/>
              <w:bottom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993"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850"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851"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850"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851"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709"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708"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851" w:type="dxa"/>
            <w:tcBorders>
              <w:top w:val="single" w:sz="4" w:space="0" w:color="auto"/>
              <w:bottom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c>
          <w:tcPr>
            <w:tcW w:w="850" w:type="dxa"/>
            <w:tcBorders>
              <w:top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зерно (после доработки)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652,7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647,6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481,3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91,4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166,3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в 2,5р.</w:t>
            </w: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картофель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2925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101,0</w:t>
            </w: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овощи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b/>
                <w:bCs/>
              </w:rPr>
            </w:pPr>
            <w:r w:rsidRPr="00437E55">
              <w:rPr>
                <w:rFonts w:ascii="Times New Roman" w:hAnsi="Times New Roman" w:cs="Times New Roman"/>
                <w:b/>
                <w:bCs/>
              </w:rPr>
              <w:t>Урожайность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lastRenderedPageBreak/>
              <w:t>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зерновых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ц</w:t>
            </w:r>
            <w:proofErr w:type="spellEnd"/>
            <w:r w:rsidRPr="00437E55">
              <w:rPr>
                <w:rFonts w:ascii="Times New Roman" w:hAnsi="Times New Roman" w:cs="Times New Roman"/>
              </w:rPr>
              <w:t>/га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84,9</w:t>
            </w: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картофеля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ц</w:t>
            </w:r>
            <w:proofErr w:type="spellEnd"/>
            <w:r w:rsidRPr="00437E55">
              <w:rPr>
                <w:rFonts w:ascii="Times New Roman" w:hAnsi="Times New Roman" w:cs="Times New Roman"/>
              </w:rPr>
              <w:t>/га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r>
      <w:tr w:rsidR="00437E55" w:rsidRPr="008A1947" w:rsidTr="00437E55">
        <w:trPr>
          <w:trHeight w:val="28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ind w:right="-108"/>
              <w:jc w:val="center"/>
              <w:rPr>
                <w:rFonts w:ascii="Times New Roman" w:hAnsi="Times New Roman" w:cs="Times New Roman"/>
              </w:rPr>
            </w:pPr>
            <w:r w:rsidRPr="00437E55">
              <w:rPr>
                <w:rFonts w:ascii="Times New Roman" w:hAnsi="Times New Roman" w:cs="Times New Roman"/>
              </w:rPr>
              <w:t>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овощей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ц</w:t>
            </w:r>
            <w:proofErr w:type="spellEnd"/>
            <w:r w:rsidRPr="00437E55">
              <w:rPr>
                <w:rFonts w:ascii="Times New Roman" w:hAnsi="Times New Roman" w:cs="Times New Roman"/>
              </w:rPr>
              <w:t>/га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194,2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r>
    </w:tbl>
    <w:p w:rsidR="00EE3379" w:rsidRPr="00EE3379" w:rsidRDefault="00EE3379" w:rsidP="00F30568">
      <w:pPr>
        <w:spacing w:after="0" w:line="240" w:lineRule="auto"/>
        <w:jc w:val="both"/>
        <w:rPr>
          <w:rFonts w:ascii="Times New Roman" w:eastAsia="Times New Roman" w:hAnsi="Times New Roman" w:cs="Times New Roman"/>
          <w:sz w:val="24"/>
          <w:szCs w:val="24"/>
        </w:rPr>
      </w:pPr>
    </w:p>
    <w:p w:rsidR="00437E55"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Большая часть сельскохозяйственных товаропроизводителей производит животноводческую продукцию. Относительно прошлого года наблюдается снижение показателей по животноводческой отрасли. В 2015 году сельскохозяйственные организации значительно сократили производство молока и мяса в сравнении с  прошлым годом. Кроме того, со вступлением  в силу с 1 мая 2014 года  технического регламента «О безопасности мяса и мясной продукции», является  необходимым наличие убойного цеха, как  промежуточного звена между поставщиком и покупателем. В настоящее время убойный цех не существует. </w:t>
      </w:r>
    </w:p>
    <w:tbl>
      <w:tblPr>
        <w:tblpPr w:leftFromText="180" w:rightFromText="180" w:vertAnchor="text" w:horzAnchor="margin" w:tblpXSpec="center" w:tblpY="2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709"/>
        <w:gridCol w:w="709"/>
        <w:gridCol w:w="709"/>
        <w:gridCol w:w="850"/>
        <w:gridCol w:w="709"/>
        <w:gridCol w:w="709"/>
        <w:gridCol w:w="850"/>
        <w:gridCol w:w="851"/>
        <w:gridCol w:w="850"/>
        <w:gridCol w:w="851"/>
      </w:tblGrid>
      <w:tr w:rsidR="00437E55" w:rsidRPr="00437E55" w:rsidTr="00A15B44">
        <w:trPr>
          <w:trHeight w:val="309"/>
        </w:trPr>
        <w:tc>
          <w:tcPr>
            <w:tcW w:w="534" w:type="dxa"/>
            <w:shd w:val="clear" w:color="auto" w:fill="auto"/>
            <w:noWrap/>
            <w:vAlign w:val="bottom"/>
          </w:tcPr>
          <w:p w:rsidR="00437E55" w:rsidRPr="00437E55" w:rsidRDefault="00437E55" w:rsidP="00F30568">
            <w:pPr>
              <w:spacing w:after="0" w:line="240" w:lineRule="auto"/>
              <w:ind w:left="-1134" w:right="765"/>
              <w:rPr>
                <w:rFonts w:ascii="Times New Roman" w:hAnsi="Times New Roman" w:cs="Times New Roman"/>
                <w:color w:val="FF0000"/>
              </w:rPr>
            </w:pPr>
            <w:r w:rsidRPr="00437E55">
              <w:rPr>
                <w:rFonts w:ascii="Times New Roman" w:hAnsi="Times New Roman" w:cs="Times New Roman"/>
                <w:color w:val="FF0000"/>
              </w:rPr>
              <w:t> </w:t>
            </w:r>
          </w:p>
        </w:tc>
        <w:tc>
          <w:tcPr>
            <w:tcW w:w="1842" w:type="dxa"/>
            <w:vMerge w:val="restart"/>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Показатели</w:t>
            </w:r>
          </w:p>
        </w:tc>
        <w:tc>
          <w:tcPr>
            <w:tcW w:w="709" w:type="dxa"/>
            <w:vMerge w:val="restart"/>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xml:space="preserve">Ед. </w:t>
            </w:r>
            <w:proofErr w:type="spellStart"/>
            <w:r w:rsidRPr="00437E55">
              <w:rPr>
                <w:rFonts w:ascii="Times New Roman" w:hAnsi="Times New Roman" w:cs="Times New Roman"/>
              </w:rPr>
              <w:t>изм</w:t>
            </w:r>
            <w:proofErr w:type="spellEnd"/>
            <w:r w:rsidRPr="00437E55">
              <w:rPr>
                <w:rFonts w:ascii="Times New Roman" w:hAnsi="Times New Roman" w:cs="Times New Roman"/>
              </w:rPr>
              <w:t>.</w:t>
            </w:r>
          </w:p>
        </w:tc>
        <w:tc>
          <w:tcPr>
            <w:tcW w:w="2268" w:type="dxa"/>
            <w:gridSpan w:val="3"/>
            <w:shd w:val="clear" w:color="auto" w:fill="auto"/>
            <w:noWrap/>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Все категории хозяйств (с ЛПХ)</w:t>
            </w:r>
          </w:p>
        </w:tc>
        <w:tc>
          <w:tcPr>
            <w:tcW w:w="2268" w:type="dxa"/>
            <w:gridSpan w:val="3"/>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Сельскохозяйственные организации</w:t>
            </w:r>
          </w:p>
        </w:tc>
        <w:tc>
          <w:tcPr>
            <w:tcW w:w="2552" w:type="dxa"/>
            <w:gridSpan w:val="3"/>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xml:space="preserve">КФХ </w:t>
            </w:r>
          </w:p>
        </w:tc>
      </w:tr>
      <w:tr w:rsidR="00437E55" w:rsidRPr="00437E55" w:rsidTr="00A15B44">
        <w:trPr>
          <w:trHeight w:val="597"/>
        </w:trPr>
        <w:tc>
          <w:tcPr>
            <w:tcW w:w="534" w:type="dxa"/>
            <w:shd w:val="clear" w:color="auto" w:fill="auto"/>
            <w:noWrap/>
            <w:vAlign w:val="bottom"/>
          </w:tcPr>
          <w:p w:rsidR="00437E55" w:rsidRPr="00437E55" w:rsidRDefault="00437E55" w:rsidP="00F30568">
            <w:pPr>
              <w:spacing w:after="0" w:line="240" w:lineRule="auto"/>
              <w:rPr>
                <w:rFonts w:ascii="Times New Roman" w:hAnsi="Times New Roman" w:cs="Times New Roman"/>
                <w:color w:val="FF0000"/>
              </w:rPr>
            </w:pPr>
            <w:r w:rsidRPr="00437E55">
              <w:rPr>
                <w:rFonts w:ascii="Times New Roman" w:hAnsi="Times New Roman" w:cs="Times New Roman"/>
                <w:color w:val="FF0000"/>
              </w:rPr>
              <w:t> </w:t>
            </w:r>
          </w:p>
        </w:tc>
        <w:tc>
          <w:tcPr>
            <w:tcW w:w="1842" w:type="dxa"/>
            <w:vMerge/>
            <w:vAlign w:val="center"/>
          </w:tcPr>
          <w:p w:rsidR="00437E55" w:rsidRPr="00437E55" w:rsidRDefault="00437E55" w:rsidP="00F30568">
            <w:pPr>
              <w:spacing w:after="0" w:line="240" w:lineRule="auto"/>
              <w:rPr>
                <w:rFonts w:ascii="Times New Roman" w:hAnsi="Times New Roman" w:cs="Times New Roman"/>
              </w:rPr>
            </w:pPr>
          </w:p>
        </w:tc>
        <w:tc>
          <w:tcPr>
            <w:tcW w:w="709" w:type="dxa"/>
            <w:vMerge/>
            <w:vAlign w:val="center"/>
          </w:tcPr>
          <w:p w:rsidR="00437E55" w:rsidRPr="00437E55" w:rsidRDefault="00437E55" w:rsidP="00F30568">
            <w:pPr>
              <w:spacing w:after="0" w:line="240" w:lineRule="auto"/>
              <w:rPr>
                <w:rFonts w:ascii="Times New Roman" w:hAnsi="Times New Roman" w:cs="Times New Roman"/>
              </w:rPr>
            </w:pPr>
          </w:p>
        </w:tc>
        <w:tc>
          <w:tcPr>
            <w:tcW w:w="709" w:type="dxa"/>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p>
        </w:tc>
        <w:tc>
          <w:tcPr>
            <w:tcW w:w="709" w:type="dxa"/>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w:t>
            </w:r>
          </w:p>
        </w:tc>
        <w:tc>
          <w:tcPr>
            <w:tcW w:w="850" w:type="dxa"/>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c>
          <w:tcPr>
            <w:tcW w:w="709" w:type="dxa"/>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r w:rsidRPr="00437E55">
              <w:rPr>
                <w:rFonts w:ascii="Times New Roman" w:hAnsi="Times New Roman" w:cs="Times New Roman"/>
              </w:rPr>
              <w:t>.</w:t>
            </w:r>
          </w:p>
        </w:tc>
        <w:tc>
          <w:tcPr>
            <w:tcW w:w="709" w:type="dxa"/>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w:t>
            </w:r>
          </w:p>
        </w:tc>
        <w:tc>
          <w:tcPr>
            <w:tcW w:w="850" w:type="dxa"/>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c>
          <w:tcPr>
            <w:tcW w:w="851" w:type="dxa"/>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r w:rsidRPr="00437E55">
              <w:rPr>
                <w:rFonts w:ascii="Times New Roman" w:hAnsi="Times New Roman" w:cs="Times New Roman"/>
              </w:rPr>
              <w:t>.</w:t>
            </w:r>
          </w:p>
        </w:tc>
        <w:tc>
          <w:tcPr>
            <w:tcW w:w="850" w:type="dxa"/>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w:t>
            </w:r>
          </w:p>
          <w:p w:rsidR="00437E55" w:rsidRPr="00437E55" w:rsidRDefault="00437E55" w:rsidP="00F30568">
            <w:pPr>
              <w:spacing w:after="0" w:line="240" w:lineRule="auto"/>
              <w:jc w:val="center"/>
              <w:rPr>
                <w:rFonts w:ascii="Times New Roman" w:hAnsi="Times New Roman" w:cs="Times New Roman"/>
              </w:rPr>
            </w:pPr>
            <w:proofErr w:type="gramStart"/>
            <w:r w:rsidRPr="00437E55">
              <w:rPr>
                <w:rFonts w:ascii="Times New Roman" w:hAnsi="Times New Roman" w:cs="Times New Roman"/>
              </w:rPr>
              <w:t>г</w:t>
            </w:r>
            <w:proofErr w:type="gramEnd"/>
            <w:r w:rsidRPr="00437E55">
              <w:rPr>
                <w:rFonts w:ascii="Times New Roman" w:hAnsi="Times New Roman" w:cs="Times New Roman"/>
              </w:rPr>
              <w:t>.</w:t>
            </w:r>
          </w:p>
        </w:tc>
        <w:tc>
          <w:tcPr>
            <w:tcW w:w="851" w:type="dxa"/>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b/>
                <w:bCs/>
              </w:rPr>
            </w:pPr>
            <w:r w:rsidRPr="00437E55">
              <w:rPr>
                <w:rFonts w:ascii="Times New Roman" w:hAnsi="Times New Roman" w:cs="Times New Roman"/>
                <w:b/>
                <w:bCs/>
              </w:rPr>
              <w:t xml:space="preserve">Поголовье скота и птицы </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850"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850"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851" w:type="dxa"/>
            <w:shd w:val="clear" w:color="auto" w:fill="auto"/>
            <w:noWrap/>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 </w:t>
            </w:r>
          </w:p>
        </w:tc>
        <w:tc>
          <w:tcPr>
            <w:tcW w:w="850" w:type="dxa"/>
            <w:shd w:val="clear" w:color="auto" w:fill="auto"/>
            <w:noWrap/>
            <w:vAlign w:val="bottom"/>
          </w:tcPr>
          <w:p w:rsidR="00437E55" w:rsidRPr="00437E55" w:rsidRDefault="00437E55" w:rsidP="00F30568">
            <w:pPr>
              <w:spacing w:after="0" w:line="240" w:lineRule="auto"/>
              <w:rPr>
                <w:rFonts w:ascii="Times New Roman" w:hAnsi="Times New Roman" w:cs="Times New Roman"/>
                <w:i/>
                <w:iCs/>
              </w:rPr>
            </w:pPr>
            <w:r w:rsidRPr="00437E55">
              <w:rPr>
                <w:rFonts w:ascii="Times New Roman" w:hAnsi="Times New Roman" w:cs="Times New Roman"/>
                <w:i/>
                <w:iCs/>
              </w:rPr>
              <w:t> </w:t>
            </w:r>
          </w:p>
        </w:tc>
        <w:tc>
          <w:tcPr>
            <w:tcW w:w="851" w:type="dxa"/>
            <w:shd w:val="clear" w:color="auto" w:fill="auto"/>
            <w:noWrap/>
            <w:vAlign w:val="bottom"/>
          </w:tcPr>
          <w:p w:rsidR="00437E55" w:rsidRPr="00437E55" w:rsidRDefault="00437E55" w:rsidP="00F30568">
            <w:pPr>
              <w:spacing w:after="0" w:line="240" w:lineRule="auto"/>
              <w:rPr>
                <w:rFonts w:ascii="Times New Roman" w:hAnsi="Times New Roman" w:cs="Times New Roman"/>
                <w:color w:val="FF0000"/>
              </w:rPr>
            </w:pPr>
            <w:r w:rsidRPr="00437E55">
              <w:rPr>
                <w:rFonts w:ascii="Times New Roman" w:hAnsi="Times New Roman" w:cs="Times New Roman"/>
                <w:color w:val="FF0000"/>
              </w:rPr>
              <w:t> </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1.1</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КРС</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гол</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2275</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2087</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91,7</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62</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41</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66,1</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213</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220</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103,3</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1.2</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в т.ч. коров</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гол</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1053</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994</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94,4</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39</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95,1</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111</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109</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98,2</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1.3</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молочного направления</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1018</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959</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94,2</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39</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95,1</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76</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74</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97,4</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1.4</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мясного направления</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35</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35</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35</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35</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1.5</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свиньи</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гол</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661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536</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81,1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114</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69</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60,5</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84</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84</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1.6</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лошади</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гол</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450</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450</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67</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70</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104,5</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1.7</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овцы и козы</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гол</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346</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369</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106,6</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97</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97</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2</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b/>
              </w:rPr>
            </w:pPr>
            <w:r w:rsidRPr="00437E55">
              <w:rPr>
                <w:rFonts w:ascii="Times New Roman" w:hAnsi="Times New Roman" w:cs="Times New Roman"/>
                <w:b/>
              </w:rPr>
              <w:t>Производство</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color w:val="FF0000"/>
              </w:rPr>
            </w:pP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2.1</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молоко</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xml:space="preserve"> тонн</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3330</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3137</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94,2</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51,9</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32,9</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63,4</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203,3</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212,7</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104,6</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2.2</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скот и птица (живой вес)</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xml:space="preserve"> тонн</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653</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616</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94,3</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11,4</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8,1</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71,1</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40,5</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51,5</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127,2</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2.3</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яйцо</w:t>
            </w:r>
          </w:p>
        </w:tc>
        <w:tc>
          <w:tcPr>
            <w:tcW w:w="709" w:type="dxa"/>
            <w:shd w:val="clear" w:color="auto" w:fill="auto"/>
            <w:vAlign w:val="bottom"/>
          </w:tcPr>
          <w:p w:rsidR="00437E55" w:rsidRPr="00437E55" w:rsidRDefault="00A15B44" w:rsidP="00F30568">
            <w:pPr>
              <w:spacing w:after="0" w:line="240" w:lineRule="auto"/>
              <w:jc w:val="center"/>
              <w:rPr>
                <w:rFonts w:ascii="Times New Roman" w:hAnsi="Times New Roman" w:cs="Times New Roman"/>
              </w:rPr>
            </w:pPr>
            <w:r>
              <w:rPr>
                <w:rFonts w:ascii="Times New Roman" w:hAnsi="Times New Roman" w:cs="Times New Roman"/>
              </w:rPr>
              <w:t>тыс.</w:t>
            </w:r>
            <w:r w:rsidR="00437E55" w:rsidRPr="00437E55">
              <w:rPr>
                <w:rFonts w:ascii="Times New Roman" w:hAnsi="Times New Roman" w:cs="Times New Roman"/>
              </w:rPr>
              <w:t>шт.</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656</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634</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96,6</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15</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14</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93,3</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3</w:t>
            </w:r>
          </w:p>
        </w:tc>
        <w:tc>
          <w:tcPr>
            <w:tcW w:w="1842" w:type="dxa"/>
            <w:shd w:val="clear" w:color="auto" w:fill="auto"/>
            <w:vAlign w:val="bottom"/>
          </w:tcPr>
          <w:p w:rsidR="00437E55" w:rsidRPr="00437E55" w:rsidRDefault="00437E55" w:rsidP="00F30568">
            <w:pPr>
              <w:spacing w:after="0" w:line="240" w:lineRule="auto"/>
              <w:ind w:left="-108"/>
              <w:rPr>
                <w:rFonts w:ascii="Times New Roman" w:hAnsi="Times New Roman" w:cs="Times New Roman"/>
                <w:b/>
                <w:bCs/>
              </w:rPr>
            </w:pPr>
            <w:r w:rsidRPr="00437E55">
              <w:rPr>
                <w:rFonts w:ascii="Times New Roman" w:hAnsi="Times New Roman" w:cs="Times New Roman"/>
                <w:b/>
                <w:bCs/>
              </w:rPr>
              <w:t xml:space="preserve">Продуктивность </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i/>
                <w:iCs/>
              </w:rPr>
            </w:pP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i/>
                <w:iCs/>
              </w:rPr>
            </w:pP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3.1</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надой на 1 корову</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кг</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3271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3271</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1266</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843</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66,6</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2675</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2874</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107,4</w:t>
            </w:r>
          </w:p>
        </w:tc>
      </w:tr>
      <w:tr w:rsidR="00437E55" w:rsidRPr="00437E55" w:rsidTr="00A15B44">
        <w:trPr>
          <w:trHeight w:val="289"/>
        </w:trPr>
        <w:tc>
          <w:tcPr>
            <w:tcW w:w="534" w:type="dxa"/>
            <w:shd w:val="clear" w:color="auto" w:fill="auto"/>
            <w:noWrap/>
            <w:vAlign w:val="bottom"/>
          </w:tcPr>
          <w:p w:rsidR="00437E55" w:rsidRPr="00437E55" w:rsidRDefault="00437E55" w:rsidP="00F30568">
            <w:pPr>
              <w:spacing w:after="0" w:line="240" w:lineRule="auto"/>
              <w:jc w:val="right"/>
              <w:rPr>
                <w:rFonts w:ascii="Times New Roman" w:hAnsi="Times New Roman" w:cs="Times New Roman"/>
              </w:rPr>
            </w:pPr>
            <w:r w:rsidRPr="00437E55">
              <w:rPr>
                <w:rFonts w:ascii="Times New Roman" w:hAnsi="Times New Roman" w:cs="Times New Roman"/>
              </w:rPr>
              <w:t>3.2</w:t>
            </w:r>
          </w:p>
        </w:tc>
        <w:tc>
          <w:tcPr>
            <w:tcW w:w="1842" w:type="dxa"/>
            <w:shd w:val="clear" w:color="auto" w:fill="auto"/>
            <w:vAlign w:val="bottom"/>
          </w:tcPr>
          <w:p w:rsidR="00437E55" w:rsidRPr="00437E55" w:rsidRDefault="00437E55" w:rsidP="00F30568">
            <w:pPr>
              <w:spacing w:after="0" w:line="240" w:lineRule="auto"/>
              <w:rPr>
                <w:rFonts w:ascii="Times New Roman" w:hAnsi="Times New Roman" w:cs="Times New Roman"/>
              </w:rPr>
            </w:pPr>
            <w:r w:rsidRPr="00437E55">
              <w:rPr>
                <w:rFonts w:ascii="Times New Roman" w:hAnsi="Times New Roman" w:cs="Times New Roman"/>
              </w:rPr>
              <w:t>среднесуточный привес КРС</w:t>
            </w:r>
          </w:p>
        </w:tc>
        <w:tc>
          <w:tcPr>
            <w:tcW w:w="709" w:type="dxa"/>
            <w:shd w:val="clear" w:color="auto" w:fill="auto"/>
            <w:vAlign w:val="bottom"/>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гр</w:t>
            </w:r>
            <w:proofErr w:type="spellEnd"/>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558</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565</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101,3</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521</w:t>
            </w:r>
          </w:p>
        </w:tc>
        <w:tc>
          <w:tcPr>
            <w:tcW w:w="709"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547</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105,0</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744</w:t>
            </w:r>
          </w:p>
        </w:tc>
        <w:tc>
          <w:tcPr>
            <w:tcW w:w="850"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750</w:t>
            </w:r>
          </w:p>
        </w:tc>
        <w:tc>
          <w:tcPr>
            <w:tcW w:w="851" w:type="dxa"/>
            <w:shd w:val="clear" w:color="auto" w:fill="auto"/>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100,8</w:t>
            </w:r>
          </w:p>
        </w:tc>
      </w:tr>
    </w:tbl>
    <w:p w:rsidR="00437E55" w:rsidRPr="00437E55" w:rsidRDefault="00437E55" w:rsidP="00F30568">
      <w:pPr>
        <w:spacing w:after="0" w:line="240" w:lineRule="auto"/>
        <w:ind w:firstLine="567"/>
        <w:jc w:val="both"/>
        <w:rPr>
          <w:rFonts w:ascii="Times New Roman" w:eastAsia="Times New Roman" w:hAnsi="Times New Roman" w:cs="Times New Roman"/>
        </w:rPr>
      </w:pP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roofErr w:type="gramStart"/>
      <w:r w:rsidRPr="00EE3379">
        <w:rPr>
          <w:rFonts w:ascii="Times New Roman" w:eastAsia="Times New Roman" w:hAnsi="Times New Roman" w:cs="Times New Roman"/>
          <w:sz w:val="24"/>
          <w:szCs w:val="24"/>
        </w:rPr>
        <w:t xml:space="preserve">В отчетном  году 12 </w:t>
      </w:r>
      <w:proofErr w:type="spellStart"/>
      <w:r w:rsidRPr="00EE3379">
        <w:rPr>
          <w:rFonts w:ascii="Times New Roman" w:eastAsia="Times New Roman" w:hAnsi="Times New Roman" w:cs="Times New Roman"/>
          <w:sz w:val="24"/>
          <w:szCs w:val="24"/>
        </w:rPr>
        <w:t>сельхозтоваропроизводителей</w:t>
      </w:r>
      <w:proofErr w:type="spellEnd"/>
      <w:r w:rsidRPr="00EE3379">
        <w:rPr>
          <w:rFonts w:ascii="Times New Roman" w:eastAsia="Times New Roman" w:hAnsi="Times New Roman" w:cs="Times New Roman"/>
          <w:sz w:val="24"/>
          <w:szCs w:val="24"/>
        </w:rPr>
        <w:t xml:space="preserve"> получили субсидии из областного и федерального бюджетов.</w:t>
      </w:r>
      <w:proofErr w:type="gramEnd"/>
      <w:r w:rsidRPr="00EE3379">
        <w:rPr>
          <w:rFonts w:ascii="Times New Roman" w:eastAsia="Times New Roman" w:hAnsi="Times New Roman" w:cs="Times New Roman"/>
          <w:sz w:val="24"/>
          <w:szCs w:val="24"/>
        </w:rPr>
        <w:t xml:space="preserve"> Государственная поддержка была направлена на поддержку элитного семеноводства – 144 тыс</w:t>
      </w:r>
      <w:proofErr w:type="gramStart"/>
      <w:r w:rsidRPr="00EE3379">
        <w:rPr>
          <w:rFonts w:ascii="Times New Roman" w:eastAsia="Times New Roman" w:hAnsi="Times New Roman" w:cs="Times New Roman"/>
          <w:sz w:val="24"/>
          <w:szCs w:val="24"/>
        </w:rPr>
        <w:t>.р</w:t>
      </w:r>
      <w:proofErr w:type="gramEnd"/>
      <w:r w:rsidRPr="00EE3379">
        <w:rPr>
          <w:rFonts w:ascii="Times New Roman" w:eastAsia="Times New Roman" w:hAnsi="Times New Roman" w:cs="Times New Roman"/>
          <w:sz w:val="24"/>
          <w:szCs w:val="24"/>
        </w:rPr>
        <w:t xml:space="preserve">ублей, на подготовку </w:t>
      </w:r>
      <w:proofErr w:type="spellStart"/>
      <w:r w:rsidRPr="00EE3379">
        <w:rPr>
          <w:rFonts w:ascii="Times New Roman" w:eastAsia="Times New Roman" w:hAnsi="Times New Roman" w:cs="Times New Roman"/>
          <w:sz w:val="24"/>
          <w:szCs w:val="24"/>
        </w:rPr>
        <w:t>низкопродуктивной</w:t>
      </w:r>
      <w:proofErr w:type="spellEnd"/>
      <w:r w:rsidRPr="00EE3379">
        <w:rPr>
          <w:rFonts w:ascii="Times New Roman" w:eastAsia="Times New Roman" w:hAnsi="Times New Roman" w:cs="Times New Roman"/>
          <w:sz w:val="24"/>
          <w:szCs w:val="24"/>
        </w:rPr>
        <w:t xml:space="preserve"> пашни (чистых паров) – 485 тыс.рублей,  на оказание несвязанной поддержки в области растениеводства – 345 тыс.рублей, на развитие мясного скотоводства – 369 тыс.рублей, Личные подсобные хозяйства получили в 2015 году субсидии на возмещение части процентной ставки по кредитам в размере 208 тыс.рублей.</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
    <w:p w:rsidR="00EE3379" w:rsidRPr="00EE3379" w:rsidRDefault="00EE3379" w:rsidP="00F30568">
      <w:pPr>
        <w:spacing w:after="0" w:line="240" w:lineRule="auto"/>
        <w:ind w:firstLine="567"/>
        <w:jc w:val="center"/>
        <w:outlineLvl w:val="0"/>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Субсидии для сельскохозяйственных товаропроизводителей в 2011-2015г.г.</w:t>
      </w:r>
    </w:p>
    <w:p w:rsidR="00EE3379" w:rsidRPr="00EE3379" w:rsidRDefault="00EE3379" w:rsidP="00F30568">
      <w:pPr>
        <w:spacing w:after="0" w:line="240" w:lineRule="auto"/>
        <w:ind w:firstLine="567"/>
        <w:jc w:val="center"/>
        <w:outlineLvl w:val="0"/>
        <w:rPr>
          <w:rFonts w:ascii="Times New Roman" w:eastAsia="Times New Roman" w:hAnsi="Times New Roman" w:cs="Times New Roman"/>
          <w:sz w:val="24"/>
          <w:szCs w:val="24"/>
        </w:rPr>
      </w:pPr>
    </w:p>
    <w:p w:rsidR="00EE3379" w:rsidRPr="00EE3379" w:rsidRDefault="00EE3379" w:rsidP="00F30568">
      <w:pPr>
        <w:spacing w:after="0" w:line="240" w:lineRule="auto"/>
        <w:ind w:firstLine="567"/>
        <w:jc w:val="right"/>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тыс</w:t>
      </w:r>
      <w:proofErr w:type="gramStart"/>
      <w:r w:rsidRPr="00EE3379">
        <w:rPr>
          <w:rFonts w:ascii="Times New Roman" w:eastAsia="Times New Roman" w:hAnsi="Times New Roman" w:cs="Times New Roman"/>
          <w:sz w:val="24"/>
          <w:szCs w:val="24"/>
        </w:rPr>
        <w:t>.р</w:t>
      </w:r>
      <w:proofErr w:type="gramEnd"/>
      <w:r w:rsidRPr="00EE3379">
        <w:rPr>
          <w:rFonts w:ascii="Times New Roman" w:eastAsia="Times New Roman" w:hAnsi="Times New Roman" w:cs="Times New Roman"/>
          <w:sz w:val="24"/>
          <w:szCs w:val="24"/>
        </w:rPr>
        <w:t>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285"/>
        <w:gridCol w:w="1285"/>
        <w:gridCol w:w="1285"/>
        <w:gridCol w:w="1285"/>
        <w:gridCol w:w="1285"/>
        <w:gridCol w:w="1984"/>
      </w:tblGrid>
      <w:tr w:rsidR="00EE3379" w:rsidRPr="00EE3379" w:rsidTr="00F30568">
        <w:tc>
          <w:tcPr>
            <w:tcW w:w="190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p>
        </w:tc>
        <w:tc>
          <w:tcPr>
            <w:tcW w:w="1285" w:type="dxa"/>
          </w:tcPr>
          <w:p w:rsidR="00EE3379" w:rsidRPr="00437E55" w:rsidRDefault="00EE3379" w:rsidP="00F30568">
            <w:pPr>
              <w:spacing w:after="0" w:line="240" w:lineRule="auto"/>
              <w:rPr>
                <w:rFonts w:ascii="Times New Roman" w:eastAsia="Times New Roman" w:hAnsi="Times New Roman" w:cs="Times New Roman"/>
              </w:rPr>
            </w:pPr>
            <w:smartTag w:uri="urn:schemas-microsoft-com:office:smarttags" w:element="metricconverter">
              <w:smartTagPr>
                <w:attr w:name="ProductID" w:val="2011 г"/>
              </w:smartTagPr>
              <w:r w:rsidRPr="00437E55">
                <w:rPr>
                  <w:rFonts w:ascii="Times New Roman" w:eastAsia="Times New Roman" w:hAnsi="Times New Roman" w:cs="Times New Roman"/>
                </w:rPr>
                <w:t>2011 г</w:t>
              </w:r>
            </w:smartTag>
            <w:r w:rsidRPr="00437E55">
              <w:rPr>
                <w:rFonts w:ascii="Times New Roman" w:eastAsia="Times New Roman" w:hAnsi="Times New Roman" w:cs="Times New Roman"/>
              </w:rPr>
              <w:t>.</w:t>
            </w:r>
          </w:p>
        </w:tc>
        <w:tc>
          <w:tcPr>
            <w:tcW w:w="1285" w:type="dxa"/>
          </w:tcPr>
          <w:p w:rsidR="00EE3379" w:rsidRPr="00437E55" w:rsidRDefault="00EE3379" w:rsidP="00F30568">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2 г"/>
              </w:smartTagPr>
              <w:r w:rsidRPr="00437E55">
                <w:rPr>
                  <w:rFonts w:ascii="Times New Roman" w:eastAsia="Times New Roman" w:hAnsi="Times New Roman" w:cs="Times New Roman"/>
                </w:rPr>
                <w:t>2012 г</w:t>
              </w:r>
            </w:smartTag>
            <w:r w:rsidRPr="00437E55">
              <w:rPr>
                <w:rFonts w:ascii="Times New Roman" w:eastAsia="Times New Roman" w:hAnsi="Times New Roman" w:cs="Times New Roman"/>
              </w:rPr>
              <w:t>.</w:t>
            </w:r>
          </w:p>
        </w:tc>
        <w:tc>
          <w:tcPr>
            <w:tcW w:w="1285" w:type="dxa"/>
          </w:tcPr>
          <w:p w:rsidR="00EE3379" w:rsidRPr="00437E55" w:rsidRDefault="00EE3379" w:rsidP="00F30568">
            <w:pPr>
              <w:spacing w:after="0" w:line="240" w:lineRule="auto"/>
              <w:ind w:firstLine="61"/>
              <w:jc w:val="center"/>
              <w:rPr>
                <w:rFonts w:ascii="Times New Roman" w:eastAsia="Times New Roman" w:hAnsi="Times New Roman" w:cs="Times New Roman"/>
              </w:rPr>
            </w:pPr>
            <w:smartTag w:uri="urn:schemas-microsoft-com:office:smarttags" w:element="metricconverter">
              <w:smartTagPr>
                <w:attr w:name="ProductID" w:val="2013 г"/>
              </w:smartTagPr>
              <w:r w:rsidRPr="00437E55">
                <w:rPr>
                  <w:rFonts w:ascii="Times New Roman" w:eastAsia="Times New Roman" w:hAnsi="Times New Roman" w:cs="Times New Roman"/>
                </w:rPr>
                <w:t>2013 г</w:t>
              </w:r>
            </w:smartTag>
            <w:r w:rsidRPr="00437E55">
              <w:rPr>
                <w:rFonts w:ascii="Times New Roman" w:eastAsia="Times New Roman" w:hAnsi="Times New Roman" w:cs="Times New Roman"/>
              </w:rPr>
              <w:t>.</w:t>
            </w:r>
          </w:p>
        </w:tc>
        <w:tc>
          <w:tcPr>
            <w:tcW w:w="1285" w:type="dxa"/>
          </w:tcPr>
          <w:p w:rsidR="00EE3379" w:rsidRPr="00437E55" w:rsidRDefault="00EE3379" w:rsidP="00F30568">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4 г"/>
              </w:smartTagPr>
              <w:r w:rsidRPr="00437E55">
                <w:rPr>
                  <w:rFonts w:ascii="Times New Roman" w:eastAsia="Times New Roman" w:hAnsi="Times New Roman" w:cs="Times New Roman"/>
                </w:rPr>
                <w:t>2014 г</w:t>
              </w:r>
            </w:smartTag>
            <w:r w:rsidRPr="00437E55">
              <w:rPr>
                <w:rFonts w:ascii="Times New Roman" w:eastAsia="Times New Roman" w:hAnsi="Times New Roman" w:cs="Times New Roman"/>
              </w:rPr>
              <w:t>.</w:t>
            </w:r>
          </w:p>
        </w:tc>
        <w:tc>
          <w:tcPr>
            <w:tcW w:w="1285" w:type="dxa"/>
          </w:tcPr>
          <w:p w:rsidR="00EE3379" w:rsidRPr="00437E55" w:rsidRDefault="00EE3379" w:rsidP="00F30568">
            <w:pPr>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5 г"/>
              </w:smartTagPr>
              <w:r w:rsidRPr="00437E55">
                <w:rPr>
                  <w:rFonts w:ascii="Times New Roman" w:eastAsia="Times New Roman" w:hAnsi="Times New Roman" w:cs="Times New Roman"/>
                </w:rPr>
                <w:t>2015 г</w:t>
              </w:r>
            </w:smartTag>
            <w:r w:rsidRPr="00437E55">
              <w:rPr>
                <w:rFonts w:ascii="Times New Roman" w:eastAsia="Times New Roman" w:hAnsi="Times New Roman" w:cs="Times New Roman"/>
              </w:rPr>
              <w:t>.</w:t>
            </w:r>
          </w:p>
        </w:tc>
        <w:tc>
          <w:tcPr>
            <w:tcW w:w="1984" w:type="dxa"/>
          </w:tcPr>
          <w:p w:rsidR="00EE3379" w:rsidRPr="00437E55" w:rsidRDefault="00EE3379" w:rsidP="00F30568">
            <w:pPr>
              <w:spacing w:after="0" w:line="240" w:lineRule="auto"/>
              <w:jc w:val="center"/>
              <w:rPr>
                <w:rFonts w:ascii="Times New Roman" w:eastAsia="Times New Roman" w:hAnsi="Times New Roman" w:cs="Times New Roman"/>
              </w:rPr>
            </w:pPr>
            <w:r w:rsidRPr="00437E55">
              <w:rPr>
                <w:rFonts w:ascii="Times New Roman" w:eastAsia="Times New Roman" w:hAnsi="Times New Roman" w:cs="Times New Roman"/>
              </w:rPr>
              <w:t>Итого за 2011-2015г.г.</w:t>
            </w:r>
          </w:p>
        </w:tc>
      </w:tr>
      <w:tr w:rsidR="00EE3379" w:rsidRPr="00EE3379" w:rsidTr="00F30568">
        <w:tc>
          <w:tcPr>
            <w:tcW w:w="1905" w:type="dxa"/>
          </w:tcPr>
          <w:p w:rsidR="00EE3379" w:rsidRPr="00437E55" w:rsidRDefault="00EE3379" w:rsidP="00F30568">
            <w:pPr>
              <w:spacing w:after="0" w:line="240" w:lineRule="auto"/>
              <w:rPr>
                <w:rFonts w:ascii="Times New Roman" w:eastAsia="Times New Roman" w:hAnsi="Times New Roman" w:cs="Times New Roman"/>
              </w:rPr>
            </w:pPr>
            <w:r w:rsidRPr="00437E55">
              <w:rPr>
                <w:rFonts w:ascii="Times New Roman" w:eastAsia="Times New Roman" w:hAnsi="Times New Roman" w:cs="Times New Roman"/>
              </w:rPr>
              <w:t>Федеральный бюджет</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1040</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348</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485</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551</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794</w:t>
            </w:r>
          </w:p>
        </w:tc>
        <w:tc>
          <w:tcPr>
            <w:tcW w:w="1984"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3218</w:t>
            </w:r>
          </w:p>
          <w:p w:rsidR="00EE3379" w:rsidRPr="00437E55" w:rsidRDefault="00EE3379" w:rsidP="00F30568">
            <w:pPr>
              <w:spacing w:after="0" w:line="240" w:lineRule="auto"/>
              <w:ind w:firstLine="567"/>
              <w:jc w:val="center"/>
              <w:rPr>
                <w:rFonts w:ascii="Times New Roman" w:eastAsia="Times New Roman" w:hAnsi="Times New Roman" w:cs="Times New Roman"/>
              </w:rPr>
            </w:pPr>
          </w:p>
        </w:tc>
      </w:tr>
      <w:tr w:rsidR="00EE3379" w:rsidRPr="00EE3379" w:rsidTr="00F30568">
        <w:tc>
          <w:tcPr>
            <w:tcW w:w="1905" w:type="dxa"/>
          </w:tcPr>
          <w:p w:rsidR="00EE3379" w:rsidRPr="00437E55" w:rsidRDefault="00EE3379" w:rsidP="00F30568">
            <w:pPr>
              <w:spacing w:after="0" w:line="240" w:lineRule="auto"/>
              <w:rPr>
                <w:rFonts w:ascii="Times New Roman" w:eastAsia="Times New Roman" w:hAnsi="Times New Roman" w:cs="Times New Roman"/>
              </w:rPr>
            </w:pPr>
            <w:r w:rsidRPr="00437E55">
              <w:rPr>
                <w:rFonts w:ascii="Times New Roman" w:eastAsia="Times New Roman" w:hAnsi="Times New Roman" w:cs="Times New Roman"/>
              </w:rPr>
              <w:t>Областной бюджет</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136</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1090</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2462</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1057</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758</w:t>
            </w:r>
          </w:p>
          <w:p w:rsidR="00EE3379" w:rsidRPr="00437E55" w:rsidRDefault="00EE3379" w:rsidP="00F30568">
            <w:pPr>
              <w:spacing w:after="0" w:line="240" w:lineRule="auto"/>
              <w:ind w:firstLine="567"/>
              <w:jc w:val="center"/>
              <w:rPr>
                <w:rFonts w:ascii="Times New Roman" w:eastAsia="Times New Roman" w:hAnsi="Times New Roman" w:cs="Times New Roman"/>
              </w:rPr>
            </w:pPr>
          </w:p>
        </w:tc>
        <w:tc>
          <w:tcPr>
            <w:tcW w:w="1984"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5503</w:t>
            </w:r>
          </w:p>
        </w:tc>
      </w:tr>
      <w:tr w:rsidR="00EE3379" w:rsidRPr="00EE3379" w:rsidTr="00F30568">
        <w:tc>
          <w:tcPr>
            <w:tcW w:w="1905" w:type="dxa"/>
          </w:tcPr>
          <w:p w:rsidR="00EE3379" w:rsidRPr="00437E55" w:rsidRDefault="00EE3379" w:rsidP="00F30568">
            <w:pPr>
              <w:spacing w:after="0" w:line="240" w:lineRule="auto"/>
              <w:rPr>
                <w:rFonts w:ascii="Times New Roman" w:eastAsia="Times New Roman" w:hAnsi="Times New Roman" w:cs="Times New Roman"/>
              </w:rPr>
            </w:pPr>
            <w:r w:rsidRPr="00437E55">
              <w:rPr>
                <w:rFonts w:ascii="Times New Roman" w:eastAsia="Times New Roman" w:hAnsi="Times New Roman" w:cs="Times New Roman"/>
              </w:rPr>
              <w:t>Районный бюджет</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336</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532</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w:t>
            </w:r>
          </w:p>
        </w:tc>
        <w:tc>
          <w:tcPr>
            <w:tcW w:w="1984"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868</w:t>
            </w:r>
          </w:p>
        </w:tc>
      </w:tr>
      <w:tr w:rsidR="00EE3379" w:rsidRPr="00EE3379" w:rsidTr="00F30568">
        <w:tc>
          <w:tcPr>
            <w:tcW w:w="1905" w:type="dxa"/>
          </w:tcPr>
          <w:p w:rsidR="00EE3379" w:rsidRPr="00437E55" w:rsidRDefault="00EE3379" w:rsidP="00F30568">
            <w:pPr>
              <w:spacing w:after="0" w:line="240" w:lineRule="auto"/>
              <w:ind w:firstLine="567"/>
              <w:rPr>
                <w:rFonts w:ascii="Times New Roman" w:eastAsia="Times New Roman" w:hAnsi="Times New Roman" w:cs="Times New Roman"/>
              </w:rPr>
            </w:pPr>
            <w:r w:rsidRPr="00437E55">
              <w:rPr>
                <w:rFonts w:ascii="Times New Roman" w:eastAsia="Times New Roman" w:hAnsi="Times New Roman" w:cs="Times New Roman"/>
              </w:rPr>
              <w:t>ИТОГО</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1176</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1774</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2947</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2140</w:t>
            </w:r>
          </w:p>
        </w:tc>
        <w:tc>
          <w:tcPr>
            <w:tcW w:w="1285"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1552</w:t>
            </w:r>
          </w:p>
        </w:tc>
        <w:tc>
          <w:tcPr>
            <w:tcW w:w="1984" w:type="dxa"/>
          </w:tcPr>
          <w:p w:rsidR="00EE3379" w:rsidRPr="00437E55" w:rsidRDefault="00EE3379" w:rsidP="00F30568">
            <w:pPr>
              <w:spacing w:after="0" w:line="240" w:lineRule="auto"/>
              <w:ind w:firstLine="567"/>
              <w:jc w:val="center"/>
              <w:rPr>
                <w:rFonts w:ascii="Times New Roman" w:eastAsia="Times New Roman" w:hAnsi="Times New Roman" w:cs="Times New Roman"/>
              </w:rPr>
            </w:pPr>
            <w:r w:rsidRPr="00437E55">
              <w:rPr>
                <w:rFonts w:ascii="Times New Roman" w:eastAsia="Times New Roman" w:hAnsi="Times New Roman" w:cs="Times New Roman"/>
              </w:rPr>
              <w:t>9589</w:t>
            </w:r>
          </w:p>
        </w:tc>
      </w:tr>
    </w:tbl>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
    <w:tbl>
      <w:tblPr>
        <w:tblpPr w:leftFromText="180" w:rightFromText="180" w:vertAnchor="text" w:horzAnchor="margin" w:tblpXSpec="center" w:tblpY="250"/>
        <w:tblW w:w="10315" w:type="dxa"/>
        <w:tblLayout w:type="fixed"/>
        <w:tblLook w:val="04A0"/>
      </w:tblPr>
      <w:tblGrid>
        <w:gridCol w:w="2331"/>
        <w:gridCol w:w="612"/>
        <w:gridCol w:w="851"/>
        <w:gridCol w:w="850"/>
        <w:gridCol w:w="709"/>
        <w:gridCol w:w="709"/>
        <w:gridCol w:w="709"/>
        <w:gridCol w:w="992"/>
        <w:gridCol w:w="851"/>
        <w:gridCol w:w="850"/>
        <w:gridCol w:w="851"/>
      </w:tblGrid>
      <w:tr w:rsidR="00437E55" w:rsidRPr="009C08F2" w:rsidTr="00437E55">
        <w:trPr>
          <w:trHeight w:val="309"/>
        </w:trPr>
        <w:tc>
          <w:tcPr>
            <w:tcW w:w="2331" w:type="dxa"/>
            <w:vMerge w:val="restart"/>
            <w:tcBorders>
              <w:top w:val="single" w:sz="4" w:space="0" w:color="auto"/>
              <w:left w:val="single" w:sz="4" w:space="0" w:color="auto"/>
              <w:right w:val="single" w:sz="8" w:space="0" w:color="auto"/>
            </w:tcBorders>
            <w:shd w:val="clear" w:color="auto" w:fill="auto"/>
            <w:noWrap/>
            <w:vAlign w:val="bottom"/>
          </w:tcPr>
          <w:p w:rsidR="00437E55" w:rsidRPr="00437E55" w:rsidRDefault="00437E55" w:rsidP="00F30568">
            <w:pPr>
              <w:spacing w:after="0" w:line="240" w:lineRule="auto"/>
              <w:ind w:left="-1134" w:right="765"/>
              <w:rPr>
                <w:rFonts w:ascii="Times New Roman" w:hAnsi="Times New Roman" w:cs="Times New Roman"/>
              </w:rPr>
            </w:pPr>
            <w:r w:rsidRPr="00437E55">
              <w:rPr>
                <w:rFonts w:ascii="Times New Roman" w:hAnsi="Times New Roman" w:cs="Times New Roman"/>
              </w:rPr>
              <w:t> </w:t>
            </w:r>
          </w:p>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Показатели</w:t>
            </w:r>
          </w:p>
        </w:tc>
        <w:tc>
          <w:tcPr>
            <w:tcW w:w="612" w:type="dxa"/>
            <w:vMerge w:val="restart"/>
            <w:tcBorders>
              <w:top w:val="single" w:sz="8" w:space="0" w:color="auto"/>
              <w:left w:val="single" w:sz="8" w:space="0" w:color="auto"/>
              <w:bottom w:val="single" w:sz="8" w:space="0" w:color="000000"/>
              <w:right w:val="nil"/>
            </w:tcBorders>
            <w:shd w:val="clear" w:color="auto" w:fill="auto"/>
            <w:vAlign w:val="bottom"/>
          </w:tcPr>
          <w:p w:rsidR="00437E55" w:rsidRPr="00437E55" w:rsidRDefault="00437E55" w:rsidP="00F30568">
            <w:pPr>
              <w:spacing w:after="0" w:line="240" w:lineRule="auto"/>
              <w:ind w:left="-63" w:right="-108" w:firstLine="63"/>
              <w:jc w:val="center"/>
              <w:rPr>
                <w:rFonts w:ascii="Times New Roman" w:hAnsi="Times New Roman" w:cs="Times New Roman"/>
              </w:rPr>
            </w:pPr>
            <w:r w:rsidRPr="00437E55">
              <w:rPr>
                <w:rFonts w:ascii="Times New Roman" w:hAnsi="Times New Roman" w:cs="Times New Roman"/>
              </w:rPr>
              <w:t xml:space="preserve">Ед. </w:t>
            </w:r>
            <w:proofErr w:type="spellStart"/>
            <w:r w:rsidRPr="00437E55">
              <w:rPr>
                <w:rFonts w:ascii="Times New Roman" w:hAnsi="Times New Roman" w:cs="Times New Roman"/>
              </w:rPr>
              <w:t>изм</w:t>
            </w:r>
            <w:proofErr w:type="spellEnd"/>
          </w:p>
        </w:tc>
        <w:tc>
          <w:tcPr>
            <w:tcW w:w="241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xml:space="preserve">Все категории хозяйств </w:t>
            </w:r>
          </w:p>
        </w:tc>
        <w:tc>
          <w:tcPr>
            <w:tcW w:w="2410" w:type="dxa"/>
            <w:gridSpan w:val="3"/>
            <w:tcBorders>
              <w:top w:val="single" w:sz="8" w:space="0" w:color="auto"/>
              <w:left w:val="nil"/>
              <w:bottom w:val="single" w:sz="8" w:space="0" w:color="auto"/>
              <w:right w:val="single" w:sz="8" w:space="0" w:color="000000"/>
            </w:tcBorders>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Сельхозорганизации</w:t>
            </w:r>
            <w:proofErr w:type="spellEnd"/>
          </w:p>
        </w:tc>
        <w:tc>
          <w:tcPr>
            <w:tcW w:w="2552" w:type="dxa"/>
            <w:gridSpan w:val="3"/>
            <w:tcBorders>
              <w:top w:val="single" w:sz="8" w:space="0" w:color="auto"/>
              <w:left w:val="nil"/>
              <w:bottom w:val="single" w:sz="8" w:space="0" w:color="auto"/>
              <w:right w:val="single" w:sz="8" w:space="0" w:color="000000"/>
            </w:tcBorders>
            <w:shd w:val="clear" w:color="auto" w:fill="auto"/>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 xml:space="preserve">КФХ </w:t>
            </w:r>
          </w:p>
        </w:tc>
      </w:tr>
      <w:tr w:rsidR="00437E55" w:rsidRPr="009C08F2" w:rsidTr="00437E55">
        <w:trPr>
          <w:trHeight w:val="597"/>
        </w:trPr>
        <w:tc>
          <w:tcPr>
            <w:tcW w:w="2331" w:type="dxa"/>
            <w:vMerge/>
            <w:tcBorders>
              <w:left w:val="single" w:sz="4" w:space="0" w:color="auto"/>
              <w:bottom w:val="single" w:sz="4" w:space="0" w:color="auto"/>
              <w:right w:val="single" w:sz="8" w:space="0" w:color="auto"/>
            </w:tcBorders>
            <w:shd w:val="clear" w:color="auto" w:fill="auto"/>
            <w:noWrap/>
            <w:vAlign w:val="bottom"/>
          </w:tcPr>
          <w:p w:rsidR="00437E55" w:rsidRPr="00437E55" w:rsidRDefault="00437E55" w:rsidP="00F30568">
            <w:pPr>
              <w:spacing w:after="0" w:line="240" w:lineRule="auto"/>
              <w:rPr>
                <w:rFonts w:ascii="Times New Roman" w:hAnsi="Times New Roman" w:cs="Times New Roman"/>
              </w:rPr>
            </w:pPr>
          </w:p>
        </w:tc>
        <w:tc>
          <w:tcPr>
            <w:tcW w:w="612" w:type="dxa"/>
            <w:vMerge/>
            <w:tcBorders>
              <w:top w:val="single" w:sz="8" w:space="0" w:color="auto"/>
              <w:left w:val="single" w:sz="8" w:space="0" w:color="auto"/>
              <w:bottom w:val="single" w:sz="4" w:space="0" w:color="auto"/>
              <w:right w:val="nil"/>
            </w:tcBorders>
            <w:vAlign w:val="center"/>
          </w:tcPr>
          <w:p w:rsidR="00437E55" w:rsidRPr="00437E55" w:rsidRDefault="00437E55" w:rsidP="00F30568">
            <w:pPr>
              <w:spacing w:after="0" w:line="240" w:lineRule="auto"/>
              <w:rPr>
                <w:rFonts w:ascii="Times New Roman" w:hAnsi="Times New Roman" w:cs="Times New Roman"/>
              </w:rPr>
            </w:pPr>
          </w:p>
        </w:tc>
        <w:tc>
          <w:tcPr>
            <w:tcW w:w="851" w:type="dxa"/>
            <w:tcBorders>
              <w:top w:val="nil"/>
              <w:left w:val="single" w:sz="8" w:space="0" w:color="auto"/>
              <w:bottom w:val="single" w:sz="4" w:space="0" w:color="auto"/>
              <w:right w:val="nil"/>
            </w:tcBorders>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p>
        </w:tc>
        <w:tc>
          <w:tcPr>
            <w:tcW w:w="850" w:type="dxa"/>
            <w:tcBorders>
              <w:top w:val="nil"/>
              <w:left w:val="single" w:sz="4" w:space="0" w:color="auto"/>
              <w:bottom w:val="single" w:sz="4" w:space="0" w:color="auto"/>
              <w:right w:val="nil"/>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w:t>
            </w:r>
          </w:p>
        </w:tc>
        <w:tc>
          <w:tcPr>
            <w:tcW w:w="709" w:type="dxa"/>
            <w:tcBorders>
              <w:top w:val="nil"/>
              <w:left w:val="single" w:sz="4" w:space="0" w:color="auto"/>
              <w:bottom w:val="single" w:sz="4" w:space="0" w:color="auto"/>
              <w:right w:val="single" w:sz="8" w:space="0" w:color="auto"/>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c>
          <w:tcPr>
            <w:tcW w:w="709" w:type="dxa"/>
            <w:tcBorders>
              <w:top w:val="nil"/>
              <w:left w:val="nil"/>
              <w:bottom w:val="single" w:sz="4" w:space="0" w:color="auto"/>
              <w:right w:val="nil"/>
            </w:tcBorders>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r w:rsidRPr="00437E55">
              <w:rPr>
                <w:rFonts w:ascii="Times New Roman" w:hAnsi="Times New Roman" w:cs="Times New Roman"/>
              </w:rPr>
              <w:t>.</w:t>
            </w:r>
          </w:p>
        </w:tc>
        <w:tc>
          <w:tcPr>
            <w:tcW w:w="709" w:type="dxa"/>
            <w:tcBorders>
              <w:top w:val="nil"/>
              <w:left w:val="single" w:sz="4" w:space="0" w:color="auto"/>
              <w:bottom w:val="single" w:sz="4" w:space="0" w:color="auto"/>
              <w:right w:val="nil"/>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c>
          <w:tcPr>
            <w:tcW w:w="851" w:type="dxa"/>
            <w:tcBorders>
              <w:top w:val="nil"/>
              <w:left w:val="nil"/>
              <w:bottom w:val="single" w:sz="4" w:space="0" w:color="auto"/>
              <w:right w:val="nil"/>
            </w:tcBorders>
            <w:shd w:val="clear" w:color="000000" w:fill="FFFFFF"/>
            <w:noWrap/>
            <w:vAlign w:val="center"/>
          </w:tcPr>
          <w:p w:rsidR="00437E55" w:rsidRPr="00437E55" w:rsidRDefault="00437E55" w:rsidP="00F30568">
            <w:pPr>
              <w:spacing w:after="0" w:line="240" w:lineRule="auto"/>
              <w:jc w:val="center"/>
              <w:rPr>
                <w:rFonts w:ascii="Times New Roman" w:hAnsi="Times New Roman" w:cs="Times New Roman"/>
              </w:rPr>
            </w:pPr>
            <w:smartTag w:uri="urn:schemas-microsoft-com:office:smarttags" w:element="metricconverter">
              <w:smartTagPr>
                <w:attr w:name="ProductID" w:val="2014 г"/>
              </w:smartTagPr>
              <w:r w:rsidRPr="00437E55">
                <w:rPr>
                  <w:rFonts w:ascii="Times New Roman" w:hAnsi="Times New Roman" w:cs="Times New Roman"/>
                </w:rPr>
                <w:t>2014 г</w:t>
              </w:r>
            </w:smartTag>
            <w:r w:rsidRPr="00437E55">
              <w:rPr>
                <w:rFonts w:ascii="Times New Roman" w:hAnsi="Times New Roman" w:cs="Times New Roman"/>
              </w:rPr>
              <w:t>.</w:t>
            </w:r>
          </w:p>
        </w:tc>
        <w:tc>
          <w:tcPr>
            <w:tcW w:w="850" w:type="dxa"/>
            <w:tcBorders>
              <w:top w:val="nil"/>
              <w:left w:val="single" w:sz="4" w:space="0" w:color="auto"/>
              <w:bottom w:val="single" w:sz="4" w:space="0" w:color="auto"/>
              <w:right w:val="nil"/>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w:t>
            </w:r>
          </w:p>
        </w:tc>
        <w:tc>
          <w:tcPr>
            <w:tcW w:w="851" w:type="dxa"/>
            <w:tcBorders>
              <w:top w:val="nil"/>
              <w:left w:val="single" w:sz="4" w:space="0" w:color="auto"/>
              <w:bottom w:val="single" w:sz="4" w:space="0" w:color="auto"/>
              <w:right w:val="single" w:sz="8" w:space="0" w:color="auto"/>
            </w:tcBorders>
            <w:shd w:val="clear" w:color="000000" w:fill="FFFFFF"/>
            <w:vAlign w:val="center"/>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2015г в % к 2014г</w:t>
            </w:r>
          </w:p>
        </w:tc>
      </w:tr>
      <w:tr w:rsidR="00437E55" w:rsidRPr="009C08F2" w:rsidTr="00437E55">
        <w:trPr>
          <w:trHeight w:val="409"/>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Выручка  всего</w:t>
            </w:r>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тыс. р.</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8535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10387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3735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5235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140,2</w:t>
            </w:r>
          </w:p>
        </w:tc>
      </w:tr>
      <w:tr w:rsidR="00437E55" w:rsidRPr="009C08F2" w:rsidTr="00437E55">
        <w:trPr>
          <w:trHeight w:val="597"/>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Себестоимость реализованной продукции всего</w:t>
            </w:r>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8773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9361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5458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6046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3315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3944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119,0</w:t>
            </w:r>
          </w:p>
        </w:tc>
      </w:tr>
      <w:tr w:rsidR="00437E55" w:rsidRPr="009C08F2" w:rsidTr="00437E55">
        <w:trPr>
          <w:trHeight w:val="597"/>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Прибыль + (убыток</w:t>
            </w:r>
            <w:proofErr w:type="gramStart"/>
            <w:r w:rsidRPr="00A15B44">
              <w:rPr>
                <w:rFonts w:ascii="Times New Roman" w:hAnsi="Times New Roman" w:cs="Times New Roman"/>
                <w:bCs/>
              </w:rPr>
              <w:t xml:space="preserve"> -) </w:t>
            </w:r>
            <w:proofErr w:type="gramEnd"/>
            <w:r w:rsidRPr="00A15B44">
              <w:rPr>
                <w:rFonts w:ascii="Times New Roman" w:hAnsi="Times New Roman" w:cs="Times New Roman"/>
                <w:bCs/>
              </w:rPr>
              <w:t xml:space="preserve">всего, </w:t>
            </w:r>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1339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1494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121,6</w:t>
            </w:r>
          </w:p>
        </w:tc>
      </w:tr>
      <w:tr w:rsidR="00437E55" w:rsidRPr="009C08F2" w:rsidTr="00437E55">
        <w:trPr>
          <w:trHeight w:val="597"/>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Субсидии из бюджетов всех уровней</w:t>
            </w:r>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11280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2580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913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815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90,9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1141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529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46,4</w:t>
            </w:r>
          </w:p>
        </w:tc>
      </w:tr>
      <w:tr w:rsidR="00437E55" w:rsidRPr="009C08F2" w:rsidTr="00437E55">
        <w:trPr>
          <w:trHeight w:val="597"/>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Среднегодовая численность</w:t>
            </w:r>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чел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92,3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1000</w:t>
            </w:r>
          </w:p>
        </w:tc>
      </w:tr>
      <w:tr w:rsidR="00437E55" w:rsidRPr="009C08F2" w:rsidTr="00437E55">
        <w:trPr>
          <w:trHeight w:val="597"/>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Фонд заработной платы</w:t>
            </w:r>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proofErr w:type="spellStart"/>
            <w:r w:rsidRPr="00437E55">
              <w:rPr>
                <w:rFonts w:ascii="Times New Roman" w:hAnsi="Times New Roman" w:cs="Times New Roman"/>
              </w:rPr>
              <w:t>тыс</w:t>
            </w:r>
            <w:proofErr w:type="gramStart"/>
            <w:r w:rsidRPr="00437E55">
              <w:rPr>
                <w:rFonts w:ascii="Times New Roman" w:hAnsi="Times New Roman" w:cs="Times New Roman"/>
              </w:rPr>
              <w:t>.р</w:t>
            </w:r>
            <w:proofErr w:type="gramEnd"/>
            <w:r w:rsidRPr="00437E55">
              <w:rPr>
                <w:rFonts w:ascii="Times New Roman" w:hAnsi="Times New Roman" w:cs="Times New Roman"/>
              </w:rPr>
              <w:t>уб</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1959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2108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1959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2108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107,6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i/>
                <w:iCs/>
              </w:rPr>
            </w:pPr>
            <w:r w:rsidRPr="00437E55">
              <w:rPr>
                <w:rFonts w:ascii="Times New Roman" w:hAnsi="Times New Roman" w:cs="Times New Roman"/>
                <w:i/>
                <w:iCs/>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i/>
                <w:iCs/>
              </w:rPr>
            </w:pPr>
            <w:r w:rsidRPr="00437E55">
              <w:rPr>
                <w:rFonts w:ascii="Times New Roman" w:hAnsi="Times New Roman" w:cs="Times New Roman"/>
                <w:i/>
                <w:iCs/>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r>
      <w:tr w:rsidR="00437E55" w:rsidRPr="009C08F2" w:rsidTr="00437E55">
        <w:trPr>
          <w:trHeight w:val="597"/>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55" w:rsidRPr="00A15B44" w:rsidRDefault="00437E55" w:rsidP="00F30568">
            <w:pPr>
              <w:spacing w:after="0" w:line="240" w:lineRule="auto"/>
              <w:rPr>
                <w:rFonts w:ascii="Times New Roman" w:hAnsi="Times New Roman" w:cs="Times New Roman"/>
                <w:bCs/>
              </w:rPr>
            </w:pPr>
            <w:r w:rsidRPr="00A15B44">
              <w:rPr>
                <w:rFonts w:ascii="Times New Roman" w:hAnsi="Times New Roman" w:cs="Times New Roman"/>
                <w:bCs/>
              </w:rPr>
              <w:t xml:space="preserve">Среднемесячная  </w:t>
            </w:r>
            <w:proofErr w:type="spellStart"/>
            <w:proofErr w:type="gramStart"/>
            <w:r w:rsidRPr="00A15B44">
              <w:rPr>
                <w:rFonts w:ascii="Times New Roman" w:hAnsi="Times New Roman" w:cs="Times New Roman"/>
                <w:bCs/>
              </w:rPr>
              <w:t>зар</w:t>
            </w:r>
            <w:proofErr w:type="spellEnd"/>
            <w:r w:rsidRPr="00A15B44">
              <w:rPr>
                <w:rFonts w:ascii="Times New Roman" w:hAnsi="Times New Roman" w:cs="Times New Roman"/>
                <w:bCs/>
              </w:rPr>
              <w:t>. плата</w:t>
            </w:r>
            <w:proofErr w:type="gramEnd"/>
          </w:p>
        </w:tc>
        <w:tc>
          <w:tcPr>
            <w:tcW w:w="612" w:type="dxa"/>
            <w:tcBorders>
              <w:top w:val="single" w:sz="4" w:space="0" w:color="auto"/>
              <w:left w:val="single" w:sz="4" w:space="0" w:color="auto"/>
              <w:bottom w:val="single" w:sz="4" w:space="0" w:color="auto"/>
              <w:right w:val="single" w:sz="4" w:space="0" w:color="auto"/>
            </w:tcBorders>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6279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7319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127,2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6279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7319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116,6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E55" w:rsidRPr="00437E55" w:rsidRDefault="00437E55" w:rsidP="00F30568">
            <w:pPr>
              <w:spacing w:after="0" w:line="240" w:lineRule="auto"/>
              <w:jc w:val="center"/>
              <w:rPr>
                <w:rFonts w:ascii="Times New Roman" w:hAnsi="Times New Roman" w:cs="Times New Roman"/>
                <w:i/>
                <w:iCs/>
              </w:rPr>
            </w:pPr>
            <w:r w:rsidRPr="00437E55">
              <w:rPr>
                <w:rFonts w:ascii="Times New Roman" w:hAnsi="Times New Roman" w:cs="Times New Roman"/>
                <w:i/>
                <w:iCs/>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i/>
                <w:iCs/>
              </w:rPr>
            </w:pPr>
            <w:r w:rsidRPr="00437E55">
              <w:rPr>
                <w:rFonts w:ascii="Times New Roman" w:hAnsi="Times New Roman" w:cs="Times New Roman"/>
                <w:i/>
                <w:iCs/>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37E55" w:rsidRPr="00437E55" w:rsidRDefault="00437E55" w:rsidP="00F30568">
            <w:pPr>
              <w:spacing w:after="0" w:line="240" w:lineRule="auto"/>
              <w:jc w:val="center"/>
              <w:rPr>
                <w:rFonts w:ascii="Times New Roman" w:hAnsi="Times New Roman" w:cs="Times New Roman"/>
              </w:rPr>
            </w:pPr>
            <w:r w:rsidRPr="00437E55">
              <w:rPr>
                <w:rFonts w:ascii="Times New Roman" w:hAnsi="Times New Roman" w:cs="Times New Roman"/>
              </w:rPr>
              <w:t>-</w:t>
            </w:r>
          </w:p>
        </w:tc>
      </w:tr>
    </w:tbl>
    <w:p w:rsidR="00EE3379" w:rsidRPr="00EE3379" w:rsidRDefault="00EE3379" w:rsidP="00F30568">
      <w:pPr>
        <w:spacing w:after="0" w:line="240" w:lineRule="auto"/>
        <w:ind w:firstLine="567"/>
        <w:rPr>
          <w:rFonts w:ascii="Times New Roman" w:eastAsia="Times New Roman" w:hAnsi="Times New Roman" w:cs="Times New Roman"/>
          <w:b/>
          <w:sz w:val="24"/>
          <w:szCs w:val="24"/>
        </w:rPr>
      </w:pP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В сельскохозяйственных предприятиях себестоимость реализованной продукции выше, чем выручка от реализации этой продукции, хозяйства работают нерентабельно.  </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По программе «Устойчивое развитие сельских территорий на 2014-2020 годы » в 2015 году  1 молодая семья получила субсидии на строительство и приобретение жилья. В отчетном году введено в эксплуатацию 683,2 кв.м. жилья.</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
    <w:p w:rsidR="00EE3379" w:rsidRDefault="00EE3379" w:rsidP="00F30568">
      <w:pPr>
        <w:spacing w:after="0" w:line="240" w:lineRule="auto"/>
        <w:ind w:firstLine="567"/>
        <w:jc w:val="center"/>
        <w:outlineLvl w:val="0"/>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Программа «Социальное развитие села», «Устойчивое развитие сельских территорий»</w:t>
      </w:r>
    </w:p>
    <w:p w:rsidR="003A58DE" w:rsidRDefault="003A58DE" w:rsidP="00F30568">
      <w:pPr>
        <w:spacing w:after="0" w:line="240" w:lineRule="auto"/>
        <w:ind w:firstLine="567"/>
        <w:jc w:val="center"/>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717"/>
        <w:gridCol w:w="752"/>
        <w:gridCol w:w="725"/>
        <w:gridCol w:w="823"/>
        <w:gridCol w:w="788"/>
        <w:gridCol w:w="956"/>
        <w:gridCol w:w="788"/>
        <w:gridCol w:w="872"/>
        <w:gridCol w:w="996"/>
        <w:gridCol w:w="1237"/>
      </w:tblGrid>
      <w:tr w:rsidR="003A58DE" w:rsidRPr="003A58DE" w:rsidTr="003A58DE">
        <w:tc>
          <w:tcPr>
            <w:tcW w:w="1625" w:type="dxa"/>
            <w:vMerge w:val="restart"/>
          </w:tcPr>
          <w:p w:rsidR="003A58DE" w:rsidRPr="003A58DE" w:rsidRDefault="003A58DE" w:rsidP="00F30568">
            <w:pPr>
              <w:spacing w:after="0" w:line="240" w:lineRule="auto"/>
              <w:jc w:val="both"/>
              <w:rPr>
                <w:rFonts w:ascii="Times New Roman" w:hAnsi="Times New Roman" w:cs="Times New Roman"/>
              </w:rPr>
            </w:pPr>
            <w:r w:rsidRPr="003A58DE">
              <w:rPr>
                <w:rFonts w:ascii="Times New Roman" w:hAnsi="Times New Roman" w:cs="Times New Roman"/>
              </w:rPr>
              <w:t>Показатель</w:t>
            </w:r>
          </w:p>
        </w:tc>
        <w:tc>
          <w:tcPr>
            <w:tcW w:w="7417" w:type="dxa"/>
            <w:gridSpan w:val="9"/>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ГОД</w:t>
            </w:r>
          </w:p>
        </w:tc>
        <w:tc>
          <w:tcPr>
            <w:tcW w:w="1237" w:type="dxa"/>
            <w:vMerge w:val="restart"/>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Всего</w:t>
            </w:r>
          </w:p>
        </w:tc>
      </w:tr>
      <w:tr w:rsidR="003A58DE" w:rsidRPr="003A58DE" w:rsidTr="003A58DE">
        <w:tc>
          <w:tcPr>
            <w:tcW w:w="1625" w:type="dxa"/>
            <w:vMerge/>
          </w:tcPr>
          <w:p w:rsidR="003A58DE" w:rsidRPr="003A58DE" w:rsidRDefault="003A58DE" w:rsidP="00F30568">
            <w:pPr>
              <w:spacing w:after="0" w:line="240" w:lineRule="auto"/>
              <w:jc w:val="both"/>
              <w:rPr>
                <w:rFonts w:ascii="Times New Roman" w:hAnsi="Times New Roman" w:cs="Times New Roman"/>
              </w:rPr>
            </w:pPr>
          </w:p>
        </w:tc>
        <w:tc>
          <w:tcPr>
            <w:tcW w:w="717"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2007</w:t>
            </w:r>
          </w:p>
        </w:tc>
        <w:tc>
          <w:tcPr>
            <w:tcW w:w="752"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2008</w:t>
            </w:r>
          </w:p>
        </w:tc>
        <w:tc>
          <w:tcPr>
            <w:tcW w:w="725"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2009</w:t>
            </w:r>
          </w:p>
        </w:tc>
        <w:tc>
          <w:tcPr>
            <w:tcW w:w="823"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2010</w:t>
            </w:r>
          </w:p>
        </w:tc>
        <w:tc>
          <w:tcPr>
            <w:tcW w:w="788"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2011</w:t>
            </w:r>
          </w:p>
        </w:tc>
        <w:tc>
          <w:tcPr>
            <w:tcW w:w="956"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2012</w:t>
            </w:r>
          </w:p>
        </w:tc>
        <w:tc>
          <w:tcPr>
            <w:tcW w:w="788"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2013</w:t>
            </w:r>
          </w:p>
        </w:tc>
        <w:tc>
          <w:tcPr>
            <w:tcW w:w="872"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2014</w:t>
            </w:r>
          </w:p>
        </w:tc>
        <w:tc>
          <w:tcPr>
            <w:tcW w:w="996"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2015</w:t>
            </w:r>
          </w:p>
        </w:tc>
        <w:tc>
          <w:tcPr>
            <w:tcW w:w="1237" w:type="dxa"/>
            <w:vMerge/>
          </w:tcPr>
          <w:p w:rsidR="003A58DE" w:rsidRPr="003A58DE" w:rsidRDefault="003A58DE" w:rsidP="00F30568">
            <w:pPr>
              <w:spacing w:after="0" w:line="240" w:lineRule="auto"/>
              <w:jc w:val="center"/>
              <w:rPr>
                <w:rFonts w:ascii="Times New Roman" w:hAnsi="Times New Roman" w:cs="Times New Roman"/>
              </w:rPr>
            </w:pPr>
          </w:p>
        </w:tc>
      </w:tr>
      <w:tr w:rsidR="003A58DE" w:rsidRPr="003A58DE" w:rsidTr="003A58DE">
        <w:tc>
          <w:tcPr>
            <w:tcW w:w="1625" w:type="dxa"/>
          </w:tcPr>
          <w:p w:rsidR="003A58DE" w:rsidRPr="003A58DE" w:rsidRDefault="003A58DE" w:rsidP="00F30568">
            <w:pPr>
              <w:spacing w:after="0" w:line="240" w:lineRule="auto"/>
              <w:rPr>
                <w:rFonts w:ascii="Times New Roman" w:hAnsi="Times New Roman" w:cs="Times New Roman"/>
              </w:rPr>
            </w:pPr>
            <w:r w:rsidRPr="003A58DE">
              <w:rPr>
                <w:rFonts w:ascii="Times New Roman" w:hAnsi="Times New Roman" w:cs="Times New Roman"/>
              </w:rPr>
              <w:t>Субсидии из областного и федерального бюджета на строительство и приобретение жилья, тыс.р.</w:t>
            </w:r>
          </w:p>
        </w:tc>
        <w:tc>
          <w:tcPr>
            <w:tcW w:w="717"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1427</w:t>
            </w:r>
          </w:p>
        </w:tc>
        <w:tc>
          <w:tcPr>
            <w:tcW w:w="752"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4020</w:t>
            </w:r>
          </w:p>
        </w:tc>
        <w:tc>
          <w:tcPr>
            <w:tcW w:w="725"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1971</w:t>
            </w:r>
          </w:p>
        </w:tc>
        <w:tc>
          <w:tcPr>
            <w:tcW w:w="823"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4130</w:t>
            </w:r>
          </w:p>
        </w:tc>
        <w:tc>
          <w:tcPr>
            <w:tcW w:w="788"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5221</w:t>
            </w:r>
          </w:p>
        </w:tc>
        <w:tc>
          <w:tcPr>
            <w:tcW w:w="956"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5173</w:t>
            </w:r>
          </w:p>
        </w:tc>
        <w:tc>
          <w:tcPr>
            <w:tcW w:w="788"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3795</w:t>
            </w:r>
          </w:p>
        </w:tc>
        <w:tc>
          <w:tcPr>
            <w:tcW w:w="872"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9253</w:t>
            </w:r>
          </w:p>
        </w:tc>
        <w:tc>
          <w:tcPr>
            <w:tcW w:w="996"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1028</w:t>
            </w:r>
          </w:p>
        </w:tc>
        <w:tc>
          <w:tcPr>
            <w:tcW w:w="1237"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36018</w:t>
            </w:r>
          </w:p>
        </w:tc>
      </w:tr>
      <w:tr w:rsidR="003A58DE" w:rsidRPr="003A58DE" w:rsidTr="003A58DE">
        <w:tc>
          <w:tcPr>
            <w:tcW w:w="1625" w:type="dxa"/>
          </w:tcPr>
          <w:p w:rsidR="003A58DE" w:rsidRPr="003A58DE" w:rsidRDefault="003A58DE" w:rsidP="00F30568">
            <w:pPr>
              <w:spacing w:after="0" w:line="240" w:lineRule="auto"/>
              <w:rPr>
                <w:rFonts w:ascii="Times New Roman" w:hAnsi="Times New Roman" w:cs="Times New Roman"/>
              </w:rPr>
            </w:pPr>
            <w:r w:rsidRPr="003A58DE">
              <w:rPr>
                <w:rFonts w:ascii="Times New Roman" w:hAnsi="Times New Roman" w:cs="Times New Roman"/>
              </w:rPr>
              <w:lastRenderedPageBreak/>
              <w:t>Количество семей получивших субсидии, ед.</w:t>
            </w:r>
          </w:p>
        </w:tc>
        <w:tc>
          <w:tcPr>
            <w:tcW w:w="717"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4</w:t>
            </w:r>
          </w:p>
        </w:tc>
        <w:tc>
          <w:tcPr>
            <w:tcW w:w="752"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6</w:t>
            </w:r>
          </w:p>
        </w:tc>
        <w:tc>
          <w:tcPr>
            <w:tcW w:w="725"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4</w:t>
            </w:r>
          </w:p>
        </w:tc>
        <w:tc>
          <w:tcPr>
            <w:tcW w:w="823"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7</w:t>
            </w:r>
          </w:p>
        </w:tc>
        <w:tc>
          <w:tcPr>
            <w:tcW w:w="788"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7</w:t>
            </w:r>
          </w:p>
        </w:tc>
        <w:tc>
          <w:tcPr>
            <w:tcW w:w="956"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6</w:t>
            </w:r>
          </w:p>
        </w:tc>
        <w:tc>
          <w:tcPr>
            <w:tcW w:w="788"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5</w:t>
            </w:r>
          </w:p>
        </w:tc>
        <w:tc>
          <w:tcPr>
            <w:tcW w:w="872"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8</w:t>
            </w:r>
          </w:p>
        </w:tc>
        <w:tc>
          <w:tcPr>
            <w:tcW w:w="996"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1</w:t>
            </w:r>
          </w:p>
        </w:tc>
        <w:tc>
          <w:tcPr>
            <w:tcW w:w="1237" w:type="dxa"/>
          </w:tcPr>
          <w:p w:rsidR="003A58DE" w:rsidRPr="003A58DE" w:rsidRDefault="003A58DE" w:rsidP="00F30568">
            <w:pPr>
              <w:spacing w:after="0" w:line="240" w:lineRule="auto"/>
              <w:jc w:val="center"/>
              <w:rPr>
                <w:rFonts w:ascii="Times New Roman" w:hAnsi="Times New Roman" w:cs="Times New Roman"/>
              </w:rPr>
            </w:pPr>
            <w:r w:rsidRPr="003A58DE">
              <w:rPr>
                <w:rFonts w:ascii="Times New Roman" w:hAnsi="Times New Roman" w:cs="Times New Roman"/>
              </w:rPr>
              <w:t>48</w:t>
            </w:r>
          </w:p>
        </w:tc>
      </w:tr>
    </w:tbl>
    <w:p w:rsidR="003A58DE" w:rsidRPr="00EE3379" w:rsidRDefault="003A58DE" w:rsidP="00F30568">
      <w:pPr>
        <w:spacing w:after="0" w:line="240" w:lineRule="auto"/>
        <w:ind w:firstLine="567"/>
        <w:jc w:val="center"/>
        <w:outlineLvl w:val="0"/>
        <w:rPr>
          <w:rFonts w:ascii="Times New Roman" w:eastAsia="Times New Roman" w:hAnsi="Times New Roman" w:cs="Times New Roman"/>
          <w:sz w:val="24"/>
          <w:szCs w:val="24"/>
        </w:rPr>
      </w:pP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С 2014 года действует муниципальная программа «Устойчивое развитие сельских территорий муниципального образования «Жигаловский район» на 2014-2020 годы». Одним из   основных мероприятий программы является  газификация п. Жигалово. В отчетном году на данные цели профинансировано 20303,6 тыс</w:t>
      </w:r>
      <w:proofErr w:type="gramStart"/>
      <w:r w:rsidRPr="00EE3379">
        <w:rPr>
          <w:rFonts w:ascii="Times New Roman" w:eastAsia="Times New Roman" w:hAnsi="Times New Roman" w:cs="Times New Roman"/>
          <w:sz w:val="24"/>
          <w:szCs w:val="24"/>
        </w:rPr>
        <w:t>.р</w:t>
      </w:r>
      <w:proofErr w:type="gramEnd"/>
      <w:r w:rsidRPr="00EE3379">
        <w:rPr>
          <w:rFonts w:ascii="Times New Roman" w:eastAsia="Times New Roman" w:hAnsi="Times New Roman" w:cs="Times New Roman"/>
          <w:sz w:val="24"/>
          <w:szCs w:val="24"/>
        </w:rPr>
        <w:t xml:space="preserve">ублей. </w:t>
      </w:r>
    </w:p>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EE3379" w:rsidP="00F30568">
      <w:pPr>
        <w:spacing w:after="0" w:line="240" w:lineRule="auto"/>
        <w:ind w:firstLine="567"/>
        <w:jc w:val="center"/>
        <w:rPr>
          <w:rFonts w:ascii="Times New Roman" w:eastAsia="Times New Roman" w:hAnsi="Times New Roman" w:cs="Times New Roman"/>
          <w:b/>
          <w:sz w:val="24"/>
          <w:szCs w:val="24"/>
        </w:rPr>
      </w:pPr>
      <w:r w:rsidRPr="003A58DE">
        <w:rPr>
          <w:rFonts w:ascii="Times New Roman" w:eastAsia="Times New Roman" w:hAnsi="Times New Roman" w:cs="Times New Roman"/>
          <w:b/>
          <w:sz w:val="24"/>
          <w:szCs w:val="24"/>
        </w:rPr>
        <w:t xml:space="preserve">     </w:t>
      </w:r>
      <w:r w:rsidR="003A58DE" w:rsidRPr="003A58DE">
        <w:rPr>
          <w:rFonts w:ascii="Times New Roman" w:eastAsia="Times New Roman" w:hAnsi="Times New Roman" w:cs="Times New Roman"/>
          <w:b/>
          <w:sz w:val="24"/>
          <w:szCs w:val="24"/>
        </w:rPr>
        <w:t>3. Бюджет</w:t>
      </w:r>
      <w:r w:rsidR="003A58DE">
        <w:rPr>
          <w:rFonts w:ascii="Times New Roman" w:eastAsia="Times New Roman" w:hAnsi="Times New Roman" w:cs="Times New Roman"/>
          <w:b/>
          <w:sz w:val="24"/>
          <w:szCs w:val="24"/>
        </w:rPr>
        <w:t xml:space="preserve"> МО «Жигаловский район»</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xml:space="preserve">(слайд 1) В 2015 году объем  бюджета по доходам  составил 427 млн. </w:t>
      </w:r>
      <w:proofErr w:type="spellStart"/>
      <w:r w:rsidRPr="00F30568">
        <w:rPr>
          <w:rFonts w:ascii="Times New Roman" w:eastAsia="Times New Roman" w:hAnsi="Times New Roman" w:cs="Times New Roman"/>
          <w:sz w:val="24"/>
          <w:szCs w:val="24"/>
        </w:rPr>
        <w:t>руб</w:t>
      </w:r>
      <w:proofErr w:type="spellEnd"/>
      <w:r w:rsidRPr="00F30568">
        <w:rPr>
          <w:rFonts w:ascii="Times New Roman" w:eastAsia="Times New Roman" w:hAnsi="Times New Roman" w:cs="Times New Roman"/>
          <w:sz w:val="24"/>
          <w:szCs w:val="24"/>
        </w:rPr>
        <w:t>, по расходам 422 млн. руб.  Расходов бюджета в расчете на одного жителя района произведено 49 тыс. руб. (В области – 43 тыс</w:t>
      </w:r>
      <w:proofErr w:type="gramStart"/>
      <w:r w:rsidRPr="00F30568">
        <w:rPr>
          <w:rFonts w:ascii="Times New Roman" w:eastAsia="Times New Roman" w:hAnsi="Times New Roman" w:cs="Times New Roman"/>
          <w:sz w:val="24"/>
          <w:szCs w:val="24"/>
        </w:rPr>
        <w:t>.р</w:t>
      </w:r>
      <w:proofErr w:type="gramEnd"/>
      <w:r w:rsidRPr="00F30568">
        <w:rPr>
          <w:rFonts w:ascii="Times New Roman" w:eastAsia="Times New Roman" w:hAnsi="Times New Roman" w:cs="Times New Roman"/>
          <w:sz w:val="24"/>
          <w:szCs w:val="24"/>
        </w:rPr>
        <w:t>уб.)</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xml:space="preserve">(слайд 2) В отчетном периоде доходы по своей структуре составили: </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собственные доходы 86 млн. руб. или 20 % от общего объема доходов, что на 17 млн. руб. больше, чем в 2014</w:t>
      </w:r>
      <w:r w:rsidR="00F30568">
        <w:rPr>
          <w:rFonts w:ascii="Times New Roman" w:eastAsia="Times New Roman" w:hAnsi="Times New Roman" w:cs="Times New Roman"/>
          <w:sz w:val="24"/>
          <w:szCs w:val="24"/>
        </w:rPr>
        <w:t xml:space="preserve"> </w:t>
      </w:r>
      <w:r w:rsidRPr="00F30568">
        <w:rPr>
          <w:rFonts w:ascii="Times New Roman" w:eastAsia="Times New Roman" w:hAnsi="Times New Roman" w:cs="Times New Roman"/>
          <w:sz w:val="24"/>
          <w:szCs w:val="24"/>
        </w:rPr>
        <w:t>году.</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финансовая помощь из областного бюджета и иные безвозмездные поступления составили 341 млн. руб. или 80 %, что на 25 м</w:t>
      </w:r>
      <w:r w:rsidR="003A58DE" w:rsidRPr="00F30568">
        <w:rPr>
          <w:rFonts w:ascii="Times New Roman" w:eastAsia="Times New Roman" w:hAnsi="Times New Roman" w:cs="Times New Roman"/>
          <w:sz w:val="24"/>
          <w:szCs w:val="24"/>
        </w:rPr>
        <w:t>лн. руб. больше чем в 2014 году</w:t>
      </w:r>
      <w:r w:rsidRPr="00F30568">
        <w:rPr>
          <w:rFonts w:ascii="Times New Roman" w:eastAsia="Times New Roman" w:hAnsi="Times New Roman" w:cs="Times New Roman"/>
          <w:sz w:val="24"/>
          <w:szCs w:val="24"/>
        </w:rPr>
        <w:t>.</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xml:space="preserve">(слайд 3) В декабре 2014 года Думой </w:t>
      </w:r>
      <w:proofErr w:type="spellStart"/>
      <w:r w:rsidRPr="00F30568">
        <w:rPr>
          <w:rFonts w:ascii="Times New Roman" w:eastAsia="Times New Roman" w:hAnsi="Times New Roman" w:cs="Times New Roman"/>
          <w:sz w:val="24"/>
          <w:szCs w:val="24"/>
        </w:rPr>
        <w:t>Жигаловского</w:t>
      </w:r>
      <w:proofErr w:type="spellEnd"/>
      <w:r w:rsidRPr="00F30568">
        <w:rPr>
          <w:rFonts w:ascii="Times New Roman" w:eastAsia="Times New Roman" w:hAnsi="Times New Roman" w:cs="Times New Roman"/>
          <w:sz w:val="24"/>
          <w:szCs w:val="24"/>
        </w:rPr>
        <w:t xml:space="preserve"> района был первоначально утвержден бюджет района на 2015 год по доходам в размере 329 млн. руб. В результате работы в течение года, администрацией района и ее подразделениями, выполняя основные направления бюджетной и налоговой политики, объем бюджета был увеличен на 98 млн. руб. </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xml:space="preserve">Фактическое исполнение бюджета района составило  427 млн. руб. </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(слайд 4)   Объем собственных доходов увеличился  в целом на  25 млн. руб. В основном за счет налога на доходы физических лиц, увеличение составило 21 млн. руб.  и доходов от использования имущества, увеличение составило 2 млн. руб.</w:t>
      </w:r>
    </w:p>
    <w:p w:rsidR="00EE3379" w:rsidRPr="00F30568" w:rsidRDefault="003A58DE"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w:t>
      </w:r>
      <w:r w:rsidR="00EE3379" w:rsidRPr="00F30568">
        <w:rPr>
          <w:rFonts w:ascii="Times New Roman" w:eastAsia="Times New Roman" w:hAnsi="Times New Roman" w:cs="Times New Roman"/>
          <w:sz w:val="24"/>
          <w:szCs w:val="24"/>
        </w:rPr>
        <w:t xml:space="preserve">Слайд 5)  Основным доходным источником собственных доходов является -  налог на доходы физических лиц. Наблюдается рост данного вида дохода в целом по территории и по сравнению с 2013,2014 годом. В 2015 году объем поступления данного вида дохода составил 58 млн. руб., что на  54% больше, чем в 2014году. Увеличение объясняется новыми налогоплательщиками, работающими на </w:t>
      </w:r>
      <w:proofErr w:type="spellStart"/>
      <w:r w:rsidR="00EE3379" w:rsidRPr="00F30568">
        <w:rPr>
          <w:rFonts w:ascii="Times New Roman" w:eastAsia="Times New Roman" w:hAnsi="Times New Roman" w:cs="Times New Roman"/>
          <w:sz w:val="24"/>
          <w:szCs w:val="24"/>
        </w:rPr>
        <w:t>Ковыктинском</w:t>
      </w:r>
      <w:proofErr w:type="spellEnd"/>
      <w:r w:rsidR="00EE3379" w:rsidRPr="00F30568">
        <w:rPr>
          <w:rFonts w:ascii="Times New Roman" w:eastAsia="Times New Roman" w:hAnsi="Times New Roman" w:cs="Times New Roman"/>
          <w:sz w:val="24"/>
          <w:szCs w:val="24"/>
        </w:rPr>
        <w:t xml:space="preserve"> месторождении.  </w:t>
      </w:r>
    </w:p>
    <w:p w:rsidR="00EE3379" w:rsidRPr="00F30568" w:rsidRDefault="003A58DE"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w:t>
      </w:r>
      <w:r w:rsidR="00EE3379" w:rsidRPr="00F30568">
        <w:rPr>
          <w:rFonts w:ascii="Times New Roman" w:eastAsia="Times New Roman" w:hAnsi="Times New Roman" w:cs="Times New Roman"/>
          <w:sz w:val="24"/>
          <w:szCs w:val="24"/>
        </w:rPr>
        <w:t>слайд 6) По состоянию на 01.01.2016года объем муниципального долга составил 6 млн</w:t>
      </w:r>
      <w:proofErr w:type="gramStart"/>
      <w:r w:rsidR="00EE3379" w:rsidRPr="00F30568">
        <w:rPr>
          <w:rFonts w:ascii="Times New Roman" w:eastAsia="Times New Roman" w:hAnsi="Times New Roman" w:cs="Times New Roman"/>
          <w:sz w:val="24"/>
          <w:szCs w:val="24"/>
        </w:rPr>
        <w:t>.р</w:t>
      </w:r>
      <w:proofErr w:type="gramEnd"/>
      <w:r w:rsidR="00EE3379" w:rsidRPr="00F30568">
        <w:rPr>
          <w:rFonts w:ascii="Times New Roman" w:eastAsia="Times New Roman" w:hAnsi="Times New Roman" w:cs="Times New Roman"/>
          <w:sz w:val="24"/>
          <w:szCs w:val="24"/>
        </w:rPr>
        <w:t xml:space="preserve">уб.  В 2014 году бюджет вынужден был получить бюджетный кредит на выполнение расходных полномочий в размере 14 млн. руб. сроком на 3 года . В  2015году   погашено бюджетных кредитов на сумму 5 млн. руб. и выполнение расходных полномочий обеспечено было без </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xml:space="preserve">привлечения кредитных источников. За счет роста  налоговых доходов в течение года,  увеличена  финансовая помощь из района поселениям и за счет этого поселения района также смогли обеспечить выполнение расходных обязательств без привлечения бюджетных кредитов.   </w:t>
      </w:r>
    </w:p>
    <w:p w:rsidR="00EE3379" w:rsidRPr="00F30568" w:rsidRDefault="00EE3379" w:rsidP="00F30568">
      <w:pPr>
        <w:pStyle w:val="bodytext1"/>
        <w:spacing w:after="0" w:line="240" w:lineRule="auto"/>
        <w:ind w:firstLine="567"/>
      </w:pPr>
      <w:r w:rsidRPr="00F30568">
        <w:t>(слайд</w:t>
      </w:r>
      <w:r w:rsidR="00F30568">
        <w:t xml:space="preserve"> </w:t>
      </w:r>
      <w:r w:rsidRPr="00F30568">
        <w:t xml:space="preserve">7) Расходная часть районного бюджета в 2015 году составила 422 млн. рублей. Наибольший удельный вес составляют  расходы по  социальной сфере –  78% от общего объема расходов бюджета, общегосударственные вопросы - 8%  от общего объема расходов бюджета. Финансирование мероприятий жилищно-коммунального хозяйства составило 12 %.  По 1% от общего объема расходов бюджета приходится на межбюджетные отношения и  расходы бюджета  на национальную оборону, безопасность и экономику, в основном это расходы на возмещение затрат по перевозке пассажиров  транспортом </w:t>
      </w:r>
      <w:proofErr w:type="spellStart"/>
      <w:r w:rsidRPr="00F30568">
        <w:t>Жигаловского</w:t>
      </w:r>
      <w:proofErr w:type="spellEnd"/>
      <w:r w:rsidRPr="00F30568">
        <w:t xml:space="preserve"> МУАТП. </w:t>
      </w:r>
    </w:p>
    <w:p w:rsidR="00EE3379" w:rsidRPr="00F30568" w:rsidRDefault="00EE3379" w:rsidP="00F30568">
      <w:pPr>
        <w:pStyle w:val="bodytext1"/>
        <w:spacing w:after="0" w:line="240" w:lineRule="auto"/>
        <w:ind w:firstLine="567"/>
      </w:pPr>
      <w:r w:rsidRPr="00F30568">
        <w:t xml:space="preserve">(слайд 8) Самой значимой статьей расхода бюджета является выплата заработной платы работникам муниципальных учреждений, которая составляет 305 млн. руб. или 72 % в объеме расходов бюджета. </w:t>
      </w:r>
    </w:p>
    <w:p w:rsidR="00EE3379" w:rsidRPr="00F30568" w:rsidRDefault="00EE3379" w:rsidP="00F30568">
      <w:pPr>
        <w:pStyle w:val="bodytext1"/>
        <w:spacing w:after="0" w:line="240" w:lineRule="auto"/>
        <w:ind w:firstLine="567"/>
      </w:pPr>
      <w:r w:rsidRPr="00F30568">
        <w:t>Расходы на коммунальные услуги учреждений составили 24 млн. руб. или 6% от расходов бюджета. Расходы на содержание учреждений, в том числе на ремонт и приобретение оборудования 39 млн</w:t>
      </w:r>
      <w:proofErr w:type="gramStart"/>
      <w:r w:rsidRPr="00F30568">
        <w:t>.р</w:t>
      </w:r>
      <w:proofErr w:type="gramEnd"/>
      <w:r w:rsidRPr="00F30568">
        <w:t xml:space="preserve">уб. или 9 % от общего объема расходов бюджета , что на 2 млн. руб. больше чем в 2014 году.  </w:t>
      </w:r>
    </w:p>
    <w:p w:rsidR="00EE3379" w:rsidRPr="00F30568" w:rsidRDefault="00EE3379" w:rsidP="00F30568">
      <w:pPr>
        <w:pStyle w:val="bodytext1"/>
        <w:spacing w:after="0" w:line="240" w:lineRule="auto"/>
        <w:ind w:firstLine="567"/>
      </w:pPr>
      <w:r w:rsidRPr="00F30568">
        <w:lastRenderedPageBreak/>
        <w:t xml:space="preserve">В целом, район в течение 2015 года выполнял  все условия, поставленные Правительством Иркутской области по  исполнению бюджета, для получения своевременной финансовой помощи из областного бюджета.   Результатом данной работы стало,  финансирование расходов по  заработной плате работникам бюджетной сферы в полном объеме, а также оплаты  коммунальных  услуг  и прочих первоочередных расходов. </w:t>
      </w:r>
    </w:p>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EE3379" w:rsidP="00F30568">
      <w:pPr>
        <w:spacing w:after="0" w:line="240" w:lineRule="auto"/>
        <w:ind w:firstLine="567"/>
        <w:rPr>
          <w:rFonts w:ascii="Times New Roman" w:hAnsi="Times New Roman" w:cs="Times New Roman"/>
          <w:sz w:val="24"/>
          <w:szCs w:val="24"/>
        </w:rPr>
      </w:pPr>
    </w:p>
    <w:p w:rsidR="00EE3379" w:rsidRPr="00EE3379" w:rsidRDefault="006A48DA" w:rsidP="00F3056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00EE3379" w:rsidRPr="00EE3379">
        <w:rPr>
          <w:rFonts w:ascii="Times New Roman" w:hAnsi="Times New Roman" w:cs="Times New Roman"/>
          <w:b/>
          <w:sz w:val="24"/>
          <w:szCs w:val="24"/>
        </w:rPr>
        <w:t>Образование</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1</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Полномочия органов  местного самоуправления муниципальных районов  в сфере образования определены статьей 9  273-ФЗ «Об образовании в Российской Федерации» Выполняя  закон, управление образования на территории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района решает вопросы местного значения в сфере образования. </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2</w:t>
      </w:r>
    </w:p>
    <w:p w:rsidR="00EE3379" w:rsidRPr="00F30568" w:rsidRDefault="00EE3379" w:rsidP="00F305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 xml:space="preserve">В 2015 году система образования </w:t>
      </w:r>
      <w:proofErr w:type="spellStart"/>
      <w:r w:rsidRPr="00F30568">
        <w:rPr>
          <w:rFonts w:ascii="Times New Roman" w:hAnsi="Times New Roman" w:cs="Times New Roman"/>
          <w:sz w:val="24"/>
          <w:szCs w:val="24"/>
        </w:rPr>
        <w:t>Жигаловского</w:t>
      </w:r>
      <w:proofErr w:type="spellEnd"/>
      <w:r w:rsidRPr="00F30568">
        <w:rPr>
          <w:rFonts w:ascii="Times New Roman" w:hAnsi="Times New Roman" w:cs="Times New Roman"/>
          <w:sz w:val="24"/>
          <w:szCs w:val="24"/>
        </w:rPr>
        <w:t xml:space="preserve"> района не претерпевала никаких изменений. Сеть учреждений представлена 12 общеобразовательными учреждениями, 11 дошкольными учреждениями, 2 учреждениями дополнительного образования.           Деятельность МСО по созданию условий для формирования безопасной образовательной среды в образовательных учреждениях района осуществляется в рамках направлений:</w:t>
      </w:r>
    </w:p>
    <w:p w:rsidR="00EE3379" w:rsidRPr="00F30568" w:rsidRDefault="00EE3379" w:rsidP="00F30568">
      <w:pPr>
        <w:pStyle w:val="a3"/>
        <w:numPr>
          <w:ilvl w:val="0"/>
          <w:numId w:val="3"/>
        </w:numPr>
        <w:spacing w:after="0" w:line="240" w:lineRule="auto"/>
        <w:jc w:val="both"/>
        <w:rPr>
          <w:rStyle w:val="a4"/>
          <w:rFonts w:ascii="Times New Roman" w:hAnsi="Times New Roman"/>
          <w:i w:val="0"/>
          <w:sz w:val="24"/>
          <w:szCs w:val="24"/>
        </w:rPr>
      </w:pPr>
      <w:r w:rsidRPr="00F30568">
        <w:rPr>
          <w:rStyle w:val="a4"/>
          <w:rFonts w:ascii="Times New Roman" w:hAnsi="Times New Roman"/>
          <w:i w:val="0"/>
          <w:sz w:val="24"/>
          <w:szCs w:val="24"/>
        </w:rPr>
        <w:t>Создание новой системы управления образованием – управления по результатам.</w:t>
      </w:r>
    </w:p>
    <w:p w:rsidR="00EE3379" w:rsidRPr="00F30568" w:rsidRDefault="00EE3379" w:rsidP="00F30568">
      <w:pPr>
        <w:pStyle w:val="a3"/>
        <w:numPr>
          <w:ilvl w:val="0"/>
          <w:numId w:val="3"/>
        </w:numPr>
        <w:spacing w:after="0" w:line="240" w:lineRule="auto"/>
        <w:jc w:val="both"/>
        <w:rPr>
          <w:rStyle w:val="a4"/>
          <w:rFonts w:ascii="Times New Roman" w:hAnsi="Times New Roman"/>
          <w:i w:val="0"/>
          <w:sz w:val="24"/>
          <w:szCs w:val="24"/>
        </w:rPr>
      </w:pPr>
      <w:r w:rsidRPr="00F30568">
        <w:rPr>
          <w:rStyle w:val="a4"/>
          <w:rFonts w:ascii="Times New Roman" w:hAnsi="Times New Roman"/>
          <w:i w:val="0"/>
          <w:sz w:val="24"/>
          <w:szCs w:val="24"/>
        </w:rPr>
        <w:t>Развитие системы обеспечения доступности дошкольного и общего образования</w:t>
      </w:r>
    </w:p>
    <w:p w:rsidR="00EE3379" w:rsidRPr="00F30568" w:rsidRDefault="00EE3379" w:rsidP="00F30568">
      <w:pPr>
        <w:pStyle w:val="a3"/>
        <w:numPr>
          <w:ilvl w:val="0"/>
          <w:numId w:val="3"/>
        </w:numPr>
        <w:spacing w:after="0" w:line="240" w:lineRule="auto"/>
        <w:jc w:val="both"/>
        <w:rPr>
          <w:rStyle w:val="a4"/>
          <w:rFonts w:ascii="Times New Roman" w:hAnsi="Times New Roman"/>
          <w:i w:val="0"/>
          <w:sz w:val="24"/>
          <w:szCs w:val="24"/>
        </w:rPr>
      </w:pPr>
      <w:r w:rsidRPr="00F30568">
        <w:rPr>
          <w:rStyle w:val="a4"/>
          <w:rFonts w:ascii="Times New Roman" w:hAnsi="Times New Roman"/>
          <w:i w:val="0"/>
          <w:sz w:val="24"/>
          <w:szCs w:val="24"/>
        </w:rPr>
        <w:t>Создание безопасного образовательного  пространства.</w:t>
      </w:r>
    </w:p>
    <w:p w:rsidR="00EE3379" w:rsidRPr="00F30568" w:rsidRDefault="00EE3379" w:rsidP="00F30568">
      <w:pPr>
        <w:pStyle w:val="a3"/>
        <w:numPr>
          <w:ilvl w:val="0"/>
          <w:numId w:val="3"/>
        </w:numPr>
        <w:spacing w:after="0" w:line="240" w:lineRule="auto"/>
        <w:rPr>
          <w:rStyle w:val="a4"/>
          <w:rFonts w:ascii="Times New Roman" w:hAnsi="Times New Roman"/>
          <w:i w:val="0"/>
          <w:sz w:val="24"/>
          <w:szCs w:val="24"/>
        </w:rPr>
      </w:pPr>
      <w:r w:rsidRPr="00F30568">
        <w:rPr>
          <w:rStyle w:val="a4"/>
          <w:rFonts w:ascii="Times New Roman" w:hAnsi="Times New Roman"/>
          <w:i w:val="0"/>
          <w:sz w:val="24"/>
          <w:szCs w:val="24"/>
        </w:rPr>
        <w:t>Обеспечение инновационного характер</w:t>
      </w:r>
      <w:r w:rsidR="003A58DE" w:rsidRPr="00F30568">
        <w:rPr>
          <w:rStyle w:val="a4"/>
          <w:rFonts w:ascii="Times New Roman" w:hAnsi="Times New Roman"/>
          <w:i w:val="0"/>
          <w:sz w:val="24"/>
          <w:szCs w:val="24"/>
        </w:rPr>
        <w:t xml:space="preserve">а развития дошкольного и общего </w:t>
      </w:r>
      <w:r w:rsidRPr="00F30568">
        <w:rPr>
          <w:rStyle w:val="a4"/>
          <w:rFonts w:ascii="Times New Roman" w:hAnsi="Times New Roman"/>
          <w:i w:val="0"/>
          <w:sz w:val="24"/>
          <w:szCs w:val="24"/>
        </w:rPr>
        <w:t>образования</w:t>
      </w:r>
    </w:p>
    <w:p w:rsidR="00EE3379" w:rsidRPr="00F30568" w:rsidRDefault="00EE3379" w:rsidP="00F30568">
      <w:pPr>
        <w:pStyle w:val="a3"/>
        <w:numPr>
          <w:ilvl w:val="0"/>
          <w:numId w:val="3"/>
        </w:numPr>
        <w:spacing w:after="0" w:line="240" w:lineRule="auto"/>
        <w:jc w:val="both"/>
        <w:rPr>
          <w:rStyle w:val="a4"/>
          <w:rFonts w:ascii="Times New Roman" w:hAnsi="Times New Roman"/>
          <w:i w:val="0"/>
          <w:sz w:val="24"/>
          <w:szCs w:val="24"/>
        </w:rPr>
      </w:pPr>
      <w:r w:rsidRPr="00F30568">
        <w:rPr>
          <w:rStyle w:val="a4"/>
          <w:rFonts w:ascii="Times New Roman" w:hAnsi="Times New Roman"/>
          <w:i w:val="0"/>
          <w:sz w:val="24"/>
          <w:szCs w:val="24"/>
        </w:rPr>
        <w:t>Поиск и поддержка талантливых детей.</w:t>
      </w:r>
    </w:p>
    <w:p w:rsidR="00EE3379" w:rsidRPr="00F30568" w:rsidRDefault="00EE3379" w:rsidP="00F30568">
      <w:pPr>
        <w:pStyle w:val="a3"/>
        <w:numPr>
          <w:ilvl w:val="0"/>
          <w:numId w:val="3"/>
        </w:numPr>
        <w:spacing w:after="0" w:line="240" w:lineRule="auto"/>
        <w:jc w:val="both"/>
        <w:rPr>
          <w:rFonts w:ascii="Times New Roman" w:hAnsi="Times New Roman"/>
          <w:sz w:val="24"/>
          <w:szCs w:val="24"/>
        </w:rPr>
      </w:pPr>
      <w:r w:rsidRPr="00F30568">
        <w:rPr>
          <w:rFonts w:ascii="Times New Roman" w:hAnsi="Times New Roman"/>
          <w:sz w:val="24"/>
          <w:szCs w:val="24"/>
        </w:rPr>
        <w:t>Развитие  пространства воспитания гражданина, патриота.</w:t>
      </w:r>
    </w:p>
    <w:p w:rsidR="00EE3379" w:rsidRPr="00F30568" w:rsidRDefault="00EE3379" w:rsidP="00F30568">
      <w:pPr>
        <w:pStyle w:val="a3"/>
        <w:numPr>
          <w:ilvl w:val="0"/>
          <w:numId w:val="3"/>
        </w:numPr>
        <w:spacing w:after="0" w:line="240" w:lineRule="auto"/>
        <w:jc w:val="both"/>
        <w:rPr>
          <w:rStyle w:val="a4"/>
          <w:rFonts w:ascii="Times New Roman" w:hAnsi="Times New Roman"/>
          <w:i w:val="0"/>
          <w:sz w:val="24"/>
          <w:szCs w:val="24"/>
        </w:rPr>
      </w:pPr>
      <w:r w:rsidRPr="00F30568">
        <w:rPr>
          <w:rStyle w:val="a4"/>
          <w:rFonts w:ascii="Times New Roman" w:hAnsi="Times New Roman"/>
          <w:i w:val="0"/>
          <w:sz w:val="24"/>
          <w:szCs w:val="24"/>
        </w:rPr>
        <w:t>Совершенствование управленческого и учительского корпусов.</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3</w:t>
      </w:r>
    </w:p>
    <w:p w:rsidR="003A58DE"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pacing w:val="-1"/>
          <w:sz w:val="24"/>
          <w:szCs w:val="24"/>
        </w:rPr>
        <w:t>В образовательных учреждениях района осуществляется с</w:t>
      </w:r>
      <w:r w:rsidRPr="00F30568">
        <w:rPr>
          <w:rFonts w:ascii="Times New Roman" w:hAnsi="Times New Roman" w:cs="Times New Roman"/>
          <w:sz w:val="24"/>
          <w:szCs w:val="24"/>
        </w:rPr>
        <w:t xml:space="preserve">равнительный анализ эффективности деятельности учреждений в районе в соответствии с критериями и показателями муниципальной системы оценки эффективности деятельности учреждений (МСОЭД ОУ).  Разработанные для каждого типа учреждений критерии и показатели оценки эффективности деятельности  решают задачи обеспечения эффективности деятельности учреждений по созданию физически,   психологически, нравственно, педагогически безопасной образовательной среды.  </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4</w:t>
      </w:r>
    </w:p>
    <w:p w:rsidR="00EE3379" w:rsidRPr="00EE3379" w:rsidRDefault="00EE3379" w:rsidP="00F30568">
      <w:pPr>
        <w:pStyle w:val="ConsPlusNormal"/>
        <w:ind w:firstLine="567"/>
        <w:jc w:val="both"/>
        <w:outlineLvl w:val="1"/>
        <w:rPr>
          <w:rFonts w:ascii="Times New Roman" w:hAnsi="Times New Roman" w:cs="Times New Roman"/>
          <w:sz w:val="24"/>
          <w:szCs w:val="24"/>
        </w:rPr>
      </w:pPr>
      <w:r w:rsidRPr="00EE3379">
        <w:rPr>
          <w:rFonts w:ascii="Times New Roman" w:hAnsi="Times New Roman" w:cs="Times New Roman"/>
          <w:sz w:val="24"/>
          <w:szCs w:val="24"/>
        </w:rPr>
        <w:t xml:space="preserve">Деятельность всех образовательных учреждений лицензирована, 100% общеобразовательных учреждений </w:t>
      </w:r>
      <w:proofErr w:type="gramStart"/>
      <w:r w:rsidRPr="00EE3379">
        <w:rPr>
          <w:rFonts w:ascii="Times New Roman" w:hAnsi="Times New Roman" w:cs="Times New Roman"/>
          <w:sz w:val="24"/>
          <w:szCs w:val="24"/>
        </w:rPr>
        <w:t>аккредитованы</w:t>
      </w:r>
      <w:proofErr w:type="gramEnd"/>
      <w:r w:rsidRPr="00EE3379">
        <w:rPr>
          <w:rFonts w:ascii="Times New Roman" w:hAnsi="Times New Roman" w:cs="Times New Roman"/>
          <w:sz w:val="24"/>
          <w:szCs w:val="24"/>
        </w:rPr>
        <w:t xml:space="preserve">. В 2015 году три школы района: </w:t>
      </w:r>
      <w:proofErr w:type="spellStart"/>
      <w:r w:rsidRPr="00EE3379">
        <w:rPr>
          <w:rFonts w:ascii="Times New Roman" w:hAnsi="Times New Roman" w:cs="Times New Roman"/>
          <w:sz w:val="24"/>
          <w:szCs w:val="24"/>
        </w:rPr>
        <w:t>Жигаловская</w:t>
      </w:r>
      <w:proofErr w:type="spellEnd"/>
      <w:r w:rsidRPr="00EE3379">
        <w:rPr>
          <w:rFonts w:ascii="Times New Roman" w:hAnsi="Times New Roman" w:cs="Times New Roman"/>
          <w:sz w:val="24"/>
          <w:szCs w:val="24"/>
        </w:rPr>
        <w:t xml:space="preserve"> СОШ №1, МКОУ СОШ №2 п. Жигалово, </w:t>
      </w:r>
      <w:proofErr w:type="spellStart"/>
      <w:r w:rsidRPr="00EE3379">
        <w:rPr>
          <w:rFonts w:ascii="Times New Roman" w:hAnsi="Times New Roman" w:cs="Times New Roman"/>
          <w:sz w:val="24"/>
          <w:szCs w:val="24"/>
        </w:rPr>
        <w:t>Дальнезакорская</w:t>
      </w:r>
      <w:proofErr w:type="spellEnd"/>
      <w:r w:rsidRPr="00EE3379">
        <w:rPr>
          <w:rFonts w:ascii="Times New Roman" w:hAnsi="Times New Roman" w:cs="Times New Roman"/>
          <w:sz w:val="24"/>
          <w:szCs w:val="24"/>
        </w:rPr>
        <w:t xml:space="preserve"> средняя школа </w:t>
      </w:r>
      <w:proofErr w:type="gramStart"/>
      <w:r w:rsidRPr="00EE3379">
        <w:rPr>
          <w:rFonts w:ascii="Times New Roman" w:hAnsi="Times New Roman" w:cs="Times New Roman"/>
          <w:sz w:val="24"/>
          <w:szCs w:val="24"/>
        </w:rPr>
        <w:t>-у</w:t>
      </w:r>
      <w:proofErr w:type="gramEnd"/>
      <w:r w:rsidRPr="00EE3379">
        <w:rPr>
          <w:rFonts w:ascii="Times New Roman" w:hAnsi="Times New Roman" w:cs="Times New Roman"/>
          <w:sz w:val="24"/>
          <w:szCs w:val="24"/>
        </w:rPr>
        <w:t xml:space="preserve">спешно прошли процедуру аккредитации. 19 учреждений прошли проверку Службой по контролю и надзору в сфере образования Иркутской области и сняты с контроля. Четыре </w:t>
      </w:r>
      <w:bookmarkStart w:id="0" w:name="_GoBack"/>
      <w:bookmarkEnd w:id="0"/>
      <w:r w:rsidRPr="00EE3379">
        <w:rPr>
          <w:rFonts w:ascii="Times New Roman" w:hAnsi="Times New Roman" w:cs="Times New Roman"/>
          <w:sz w:val="24"/>
          <w:szCs w:val="24"/>
        </w:rPr>
        <w:t xml:space="preserve">образовательных учреждения имеют пришкольный интернат, в которых проживают 43 обучающихся (3% от всех учеников). </w:t>
      </w:r>
      <w:proofErr w:type="gramStart"/>
      <w:r w:rsidRPr="00EE3379">
        <w:rPr>
          <w:rFonts w:ascii="Times New Roman" w:hAnsi="Times New Roman" w:cs="Times New Roman"/>
          <w:sz w:val="24"/>
          <w:szCs w:val="24"/>
        </w:rPr>
        <w:t>Осуществляется подвоз в школы района 74 (5%) обучающихся (из них 19 (меньше 1%) ежедневно).</w:t>
      </w:r>
      <w:proofErr w:type="gramEnd"/>
      <w:r w:rsidRPr="00EE3379">
        <w:rPr>
          <w:rFonts w:ascii="Times New Roman" w:hAnsi="Times New Roman" w:cs="Times New Roman"/>
          <w:sz w:val="24"/>
          <w:szCs w:val="24"/>
        </w:rPr>
        <w:t xml:space="preserve"> В школах района работает десять групп продленного дня для детей с ограниченными возможностями здоровья, обучающихся по адаптированным программам (91 ученик  - 100 %) . Платных групп продленного дня в 2015 году открыто не было ввиду отсутствия необходимых помещений в школах п. Жигалово и неплатежеспособности родителей   на селе (стоимость услуги составляет 2346 рублей).</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5</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 xml:space="preserve">Кассовый расход 2015 года составил 297 млн.342 тыс., в том числе муниципальный бюджет -75  </w:t>
      </w:r>
      <w:proofErr w:type="spellStart"/>
      <w:proofErr w:type="gramStart"/>
      <w:r w:rsidRPr="00F30568">
        <w:rPr>
          <w:rFonts w:ascii="Times New Roman" w:hAnsi="Times New Roman" w:cs="Times New Roman"/>
          <w:sz w:val="24"/>
          <w:szCs w:val="24"/>
        </w:rPr>
        <w:t>млн</w:t>
      </w:r>
      <w:proofErr w:type="spellEnd"/>
      <w:proofErr w:type="gramEnd"/>
      <w:r w:rsidRPr="00F30568">
        <w:rPr>
          <w:rFonts w:ascii="Times New Roman" w:hAnsi="Times New Roman" w:cs="Times New Roman"/>
          <w:sz w:val="24"/>
          <w:szCs w:val="24"/>
        </w:rPr>
        <w:t xml:space="preserve"> 592 </w:t>
      </w:r>
      <w:proofErr w:type="spellStart"/>
      <w:r w:rsidRPr="00F30568">
        <w:rPr>
          <w:rFonts w:ascii="Times New Roman" w:hAnsi="Times New Roman" w:cs="Times New Roman"/>
          <w:sz w:val="24"/>
          <w:szCs w:val="24"/>
        </w:rPr>
        <w:t>тыс</w:t>
      </w:r>
      <w:proofErr w:type="spellEnd"/>
      <w:r w:rsidRPr="00F30568">
        <w:rPr>
          <w:rFonts w:ascii="Times New Roman" w:hAnsi="Times New Roman" w:cs="Times New Roman"/>
          <w:sz w:val="24"/>
          <w:szCs w:val="24"/>
        </w:rPr>
        <w:t xml:space="preserve"> 558 (25%).</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6</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Распределение средств муниципального бюджета по учреждениям представлено на диаграмме.</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7</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lastRenderedPageBreak/>
        <w:t>Расходы 2015 года  можно увидеть на следующей диаграмме.  Почти третью часть местного бюджета мы потратили на коммунальные услуги.  Мероприятия по развитию системы  образования  и устранения предписаний надзорных органов включены в муниципальные программы.</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8</w:t>
      </w:r>
    </w:p>
    <w:p w:rsidR="00EE3379" w:rsidRPr="00EE3379" w:rsidRDefault="00EE3379" w:rsidP="00F30568">
      <w:pPr>
        <w:spacing w:after="0" w:line="240" w:lineRule="auto"/>
        <w:ind w:firstLine="567"/>
        <w:jc w:val="both"/>
        <w:rPr>
          <w:rFonts w:ascii="Times New Roman" w:hAnsi="Times New Roman" w:cs="Times New Roman"/>
          <w:i/>
          <w:sz w:val="24"/>
          <w:szCs w:val="24"/>
        </w:rPr>
      </w:pPr>
      <w:r w:rsidRPr="00EE3379">
        <w:rPr>
          <w:rFonts w:ascii="Times New Roman" w:hAnsi="Times New Roman" w:cs="Times New Roman"/>
          <w:sz w:val="24"/>
          <w:szCs w:val="24"/>
        </w:rPr>
        <w:t xml:space="preserve">Представленный слайд показывает процент выполнения муниципальных программ. На выполнение всех мероприятий программ на 2015 год  было необходимо 17,4 миллиона рулей. </w:t>
      </w:r>
      <w:proofErr w:type="gramStart"/>
      <w:r w:rsidRPr="00EE3379">
        <w:rPr>
          <w:rFonts w:ascii="Times New Roman" w:hAnsi="Times New Roman" w:cs="Times New Roman"/>
          <w:sz w:val="24"/>
          <w:szCs w:val="24"/>
        </w:rPr>
        <w:t xml:space="preserve">По факту на все программы выделено  </w:t>
      </w:r>
      <w:r w:rsidRPr="003A58DE">
        <w:rPr>
          <w:rFonts w:ascii="Times New Roman" w:hAnsi="Times New Roman" w:cs="Times New Roman"/>
          <w:sz w:val="24"/>
          <w:szCs w:val="24"/>
        </w:rPr>
        <w:t>чуть более 2 миллионов рублей бюджетных средств</w:t>
      </w:r>
      <w:r w:rsidRPr="00EE3379">
        <w:rPr>
          <w:rFonts w:ascii="Times New Roman" w:hAnsi="Times New Roman" w:cs="Times New Roman"/>
          <w:sz w:val="24"/>
          <w:szCs w:val="24"/>
        </w:rPr>
        <w:t>, которые  были  потрачены на функционирование  системы образования: было произведена замена, перезарядка и приобретение первичных средств пожаротушения и пожарного инвентаря, техническое обслуживание и ремонт автоматической пожарной сигнализации и системы оповещения людей о пожаре (квартала), обслуживание тревожной сигнализации (кнопки), текущий ремонт военно-спортивного городка.</w:t>
      </w:r>
      <w:proofErr w:type="gramEnd"/>
      <w:r w:rsidRPr="00EE3379">
        <w:rPr>
          <w:rFonts w:ascii="Times New Roman" w:hAnsi="Times New Roman" w:cs="Times New Roman"/>
          <w:sz w:val="24"/>
          <w:szCs w:val="24"/>
        </w:rPr>
        <w:t xml:space="preserve"> Произведена оплата Интернета ресурсного центра, работы специалистов управления образования, погашение задолженности за </w:t>
      </w:r>
      <w:proofErr w:type="spellStart"/>
      <w:r w:rsidRPr="00EE3379">
        <w:rPr>
          <w:rFonts w:ascii="Times New Roman" w:hAnsi="Times New Roman" w:cs="Times New Roman"/>
          <w:sz w:val="24"/>
          <w:szCs w:val="24"/>
        </w:rPr>
        <w:t>госэкспертизу</w:t>
      </w:r>
      <w:proofErr w:type="spellEnd"/>
      <w:r w:rsidRPr="00EE3379">
        <w:rPr>
          <w:rFonts w:ascii="Times New Roman" w:hAnsi="Times New Roman" w:cs="Times New Roman"/>
          <w:sz w:val="24"/>
          <w:szCs w:val="24"/>
        </w:rPr>
        <w:t xml:space="preserve"> ПСД строительства детского сада в поселке Жигалово. </w:t>
      </w:r>
      <w:proofErr w:type="gramStart"/>
      <w:r w:rsidRPr="00EE3379">
        <w:rPr>
          <w:rFonts w:ascii="Times New Roman" w:hAnsi="Times New Roman" w:cs="Times New Roman"/>
          <w:sz w:val="24"/>
          <w:szCs w:val="24"/>
        </w:rPr>
        <w:t xml:space="preserve">Для лагерей дневного пребывания были приобретены моющие, дезинфицирующие средства, посуда, спецодежда, </w:t>
      </w:r>
      <w:proofErr w:type="spellStart"/>
      <w:r w:rsidRPr="00EE3379">
        <w:rPr>
          <w:rFonts w:ascii="Times New Roman" w:hAnsi="Times New Roman" w:cs="Times New Roman"/>
          <w:sz w:val="24"/>
          <w:szCs w:val="24"/>
        </w:rPr>
        <w:t>диспенсеры</w:t>
      </w:r>
      <w:proofErr w:type="spellEnd"/>
      <w:r w:rsidRPr="00EE3379">
        <w:rPr>
          <w:rFonts w:ascii="Times New Roman" w:hAnsi="Times New Roman" w:cs="Times New Roman"/>
          <w:sz w:val="24"/>
          <w:szCs w:val="24"/>
        </w:rPr>
        <w:t xml:space="preserve"> и </w:t>
      </w:r>
      <w:proofErr w:type="spellStart"/>
      <w:r w:rsidRPr="00EE3379">
        <w:rPr>
          <w:rFonts w:ascii="Times New Roman" w:hAnsi="Times New Roman" w:cs="Times New Roman"/>
          <w:sz w:val="24"/>
          <w:szCs w:val="24"/>
        </w:rPr>
        <w:t>бутилированная</w:t>
      </w:r>
      <w:proofErr w:type="spellEnd"/>
      <w:r w:rsidRPr="00EE3379">
        <w:rPr>
          <w:rFonts w:ascii="Times New Roman" w:hAnsi="Times New Roman" w:cs="Times New Roman"/>
          <w:sz w:val="24"/>
          <w:szCs w:val="24"/>
        </w:rPr>
        <w:t xml:space="preserve"> вода, проведена </w:t>
      </w:r>
      <w:proofErr w:type="spellStart"/>
      <w:r w:rsidRPr="00EE3379">
        <w:rPr>
          <w:rFonts w:ascii="Times New Roman" w:hAnsi="Times New Roman" w:cs="Times New Roman"/>
          <w:sz w:val="24"/>
          <w:szCs w:val="24"/>
        </w:rPr>
        <w:t>акарицидная</w:t>
      </w:r>
      <w:proofErr w:type="spellEnd"/>
      <w:r w:rsidRPr="00EE3379">
        <w:rPr>
          <w:rFonts w:ascii="Times New Roman" w:hAnsi="Times New Roman" w:cs="Times New Roman"/>
          <w:sz w:val="24"/>
          <w:szCs w:val="24"/>
        </w:rPr>
        <w:t xml:space="preserve"> обработка, проведена оплата наборов продуктов питания для проведения военных сборов, осуществлено </w:t>
      </w:r>
      <w:proofErr w:type="spellStart"/>
      <w:r w:rsidRPr="00EE3379">
        <w:rPr>
          <w:rFonts w:ascii="Times New Roman" w:hAnsi="Times New Roman" w:cs="Times New Roman"/>
          <w:sz w:val="24"/>
          <w:szCs w:val="24"/>
        </w:rPr>
        <w:t>софинансирование</w:t>
      </w:r>
      <w:proofErr w:type="spellEnd"/>
      <w:r w:rsidRPr="00EE3379">
        <w:rPr>
          <w:rFonts w:ascii="Times New Roman" w:hAnsi="Times New Roman" w:cs="Times New Roman"/>
          <w:sz w:val="24"/>
          <w:szCs w:val="24"/>
        </w:rPr>
        <w:t xml:space="preserve"> с центром занятости по оплате труда несовершеннолетних. 16 %  от всех средств, выделенных на реализацию муниципальных программ, ушло  на проведение районных конкурсов, фестивалей, игр  интеллектуального,  спортивного и социально-активного направлений</w:t>
      </w:r>
      <w:r w:rsidRPr="00EE3379">
        <w:rPr>
          <w:rFonts w:ascii="Times New Roman" w:hAnsi="Times New Roman" w:cs="Times New Roman"/>
          <w:i/>
          <w:sz w:val="24"/>
          <w:szCs w:val="24"/>
        </w:rPr>
        <w:t xml:space="preserve">. </w:t>
      </w:r>
      <w:proofErr w:type="gramEnd"/>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Но</w:t>
      </w:r>
      <w:r w:rsidR="003A58DE" w:rsidRPr="003A58DE">
        <w:rPr>
          <w:rFonts w:ascii="Times New Roman" w:hAnsi="Times New Roman" w:cs="Times New Roman"/>
          <w:sz w:val="24"/>
          <w:szCs w:val="24"/>
        </w:rPr>
        <w:t>,</w:t>
      </w:r>
      <w:r w:rsidRPr="003A58DE">
        <w:rPr>
          <w:rFonts w:ascii="Times New Roman" w:hAnsi="Times New Roman" w:cs="Times New Roman"/>
          <w:sz w:val="24"/>
          <w:szCs w:val="24"/>
        </w:rPr>
        <w:t xml:space="preserve"> кроме средств бюджета на программные мероприятия</w:t>
      </w:r>
      <w:r w:rsidR="003A58DE" w:rsidRPr="003A58DE">
        <w:rPr>
          <w:rFonts w:ascii="Times New Roman" w:hAnsi="Times New Roman" w:cs="Times New Roman"/>
          <w:sz w:val="24"/>
          <w:szCs w:val="24"/>
        </w:rPr>
        <w:t>,</w:t>
      </w:r>
      <w:r w:rsidRPr="003A58DE">
        <w:rPr>
          <w:rFonts w:ascii="Times New Roman" w:hAnsi="Times New Roman" w:cs="Times New Roman"/>
          <w:sz w:val="24"/>
          <w:szCs w:val="24"/>
        </w:rPr>
        <w:t xml:space="preserve"> было привлечено почти  2 млн. рублей спонсорских средств</w:t>
      </w:r>
      <w:r w:rsidR="003A58DE" w:rsidRPr="003A58DE">
        <w:rPr>
          <w:rFonts w:ascii="Times New Roman" w:hAnsi="Times New Roman" w:cs="Times New Roman"/>
          <w:sz w:val="24"/>
          <w:szCs w:val="24"/>
        </w:rPr>
        <w:t>,</w:t>
      </w:r>
      <w:r w:rsidRPr="003A58DE">
        <w:rPr>
          <w:rFonts w:ascii="Times New Roman" w:hAnsi="Times New Roman" w:cs="Times New Roman"/>
          <w:sz w:val="24"/>
          <w:szCs w:val="24"/>
        </w:rPr>
        <w:t xml:space="preserve"> которые израсходованы на первоочередные нужды учрежд</w:t>
      </w:r>
      <w:r w:rsidR="003A58DE" w:rsidRPr="003A58DE">
        <w:rPr>
          <w:rFonts w:ascii="Times New Roman" w:hAnsi="Times New Roman" w:cs="Times New Roman"/>
          <w:sz w:val="24"/>
          <w:szCs w:val="24"/>
        </w:rPr>
        <w:t xml:space="preserve">ений </w:t>
      </w:r>
      <w:proofErr w:type="spellStart"/>
      <w:r w:rsidR="003A58DE" w:rsidRPr="003A58DE">
        <w:rPr>
          <w:rFonts w:ascii="Times New Roman" w:hAnsi="Times New Roman" w:cs="Times New Roman"/>
          <w:sz w:val="24"/>
          <w:szCs w:val="24"/>
        </w:rPr>
        <w:t>образовани</w:t>
      </w:r>
      <w:proofErr w:type="spellEnd"/>
      <w:r w:rsidR="003A58DE">
        <w:rPr>
          <w:rFonts w:ascii="Times New Roman" w:hAnsi="Times New Roman" w:cs="Times New Roman"/>
          <w:sz w:val="24"/>
          <w:szCs w:val="24"/>
        </w:rPr>
        <w:t>. Наиболее значимыми являются</w:t>
      </w:r>
      <w:r w:rsidRPr="003A58DE">
        <w:rPr>
          <w:rFonts w:ascii="Times New Roman" w:hAnsi="Times New Roman" w:cs="Times New Roman"/>
          <w:sz w:val="24"/>
          <w:szCs w:val="24"/>
        </w:rPr>
        <w:t>:</w:t>
      </w:r>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 xml:space="preserve">- ремонт кровли </w:t>
      </w:r>
      <w:proofErr w:type="spellStart"/>
      <w:r w:rsidRPr="003A58DE">
        <w:rPr>
          <w:rFonts w:ascii="Times New Roman" w:hAnsi="Times New Roman" w:cs="Times New Roman"/>
          <w:sz w:val="24"/>
          <w:szCs w:val="24"/>
        </w:rPr>
        <w:t>д</w:t>
      </w:r>
      <w:proofErr w:type="spellEnd"/>
      <w:r w:rsidRPr="003A58DE">
        <w:rPr>
          <w:rFonts w:ascii="Times New Roman" w:hAnsi="Times New Roman" w:cs="Times New Roman"/>
          <w:sz w:val="24"/>
          <w:szCs w:val="24"/>
        </w:rPr>
        <w:t xml:space="preserve">/с </w:t>
      </w:r>
      <w:proofErr w:type="gramStart"/>
      <w:r w:rsidRPr="003A58DE">
        <w:rPr>
          <w:rFonts w:ascii="Times New Roman" w:hAnsi="Times New Roman" w:cs="Times New Roman"/>
          <w:sz w:val="24"/>
          <w:szCs w:val="24"/>
        </w:rPr>
        <w:t>в</w:t>
      </w:r>
      <w:proofErr w:type="gramEnd"/>
      <w:r w:rsidRPr="003A58DE">
        <w:rPr>
          <w:rFonts w:ascii="Times New Roman" w:hAnsi="Times New Roman" w:cs="Times New Roman"/>
          <w:sz w:val="24"/>
          <w:szCs w:val="24"/>
        </w:rPr>
        <w:t xml:space="preserve"> с </w:t>
      </w:r>
      <w:proofErr w:type="spellStart"/>
      <w:r w:rsidRPr="003A58DE">
        <w:rPr>
          <w:rFonts w:ascii="Times New Roman" w:hAnsi="Times New Roman" w:cs="Times New Roman"/>
          <w:sz w:val="24"/>
          <w:szCs w:val="24"/>
        </w:rPr>
        <w:t>Чикан</w:t>
      </w:r>
      <w:proofErr w:type="spellEnd"/>
      <w:r w:rsidRPr="003A58DE">
        <w:rPr>
          <w:rFonts w:ascii="Times New Roman" w:hAnsi="Times New Roman" w:cs="Times New Roman"/>
          <w:sz w:val="24"/>
          <w:szCs w:val="24"/>
        </w:rPr>
        <w:t xml:space="preserve"> – 395 тыс. рублей;</w:t>
      </w:r>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 xml:space="preserve">- ремонт печного отопления в </w:t>
      </w:r>
      <w:proofErr w:type="spellStart"/>
      <w:r w:rsidRPr="003A58DE">
        <w:rPr>
          <w:rFonts w:ascii="Times New Roman" w:hAnsi="Times New Roman" w:cs="Times New Roman"/>
          <w:sz w:val="24"/>
          <w:szCs w:val="24"/>
        </w:rPr>
        <w:t>Тутурской</w:t>
      </w:r>
      <w:proofErr w:type="spellEnd"/>
      <w:r w:rsidRPr="003A58DE">
        <w:rPr>
          <w:rFonts w:ascii="Times New Roman" w:hAnsi="Times New Roman" w:cs="Times New Roman"/>
          <w:sz w:val="24"/>
          <w:szCs w:val="24"/>
        </w:rPr>
        <w:t xml:space="preserve"> СОШ и</w:t>
      </w:r>
      <w:proofErr w:type="gramStart"/>
      <w:r w:rsidRPr="003A58DE">
        <w:rPr>
          <w:rFonts w:ascii="Times New Roman" w:hAnsi="Times New Roman" w:cs="Times New Roman"/>
          <w:sz w:val="24"/>
          <w:szCs w:val="24"/>
        </w:rPr>
        <w:t xml:space="preserve"> Д</w:t>
      </w:r>
      <w:proofErr w:type="gramEnd"/>
      <w:r w:rsidRPr="003A58DE">
        <w:rPr>
          <w:rFonts w:ascii="Times New Roman" w:hAnsi="Times New Roman" w:cs="Times New Roman"/>
          <w:sz w:val="24"/>
          <w:szCs w:val="24"/>
        </w:rPr>
        <w:t>\С- 80 тыс. рублей.</w:t>
      </w:r>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 финансирование поездок воспитанников ДЮСШ – 150 тыс. руб.</w:t>
      </w:r>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 ремонт спортзала ЖСШ №1 – 140 тыс. руб.</w:t>
      </w:r>
    </w:p>
    <w:p w:rsidR="00EE3379" w:rsidRPr="003A58DE" w:rsidRDefault="00EE3379" w:rsidP="00F30568">
      <w:pPr>
        <w:spacing w:after="0" w:line="240" w:lineRule="auto"/>
        <w:ind w:firstLine="567"/>
        <w:jc w:val="both"/>
        <w:rPr>
          <w:rFonts w:ascii="Times New Roman" w:hAnsi="Times New Roman" w:cs="Times New Roman"/>
          <w:sz w:val="24"/>
          <w:szCs w:val="24"/>
        </w:rPr>
      </w:pPr>
      <w:proofErr w:type="gramStart"/>
      <w:r w:rsidRPr="003A58DE">
        <w:rPr>
          <w:rFonts w:ascii="Times New Roman" w:hAnsi="Times New Roman" w:cs="Times New Roman"/>
          <w:sz w:val="24"/>
          <w:szCs w:val="24"/>
        </w:rPr>
        <w:t>- приобретение кухонного оборудования «Березка»- 137</w:t>
      </w:r>
      <w:r w:rsidR="003A58DE" w:rsidRPr="003A58DE">
        <w:rPr>
          <w:rFonts w:ascii="Times New Roman" w:hAnsi="Times New Roman" w:cs="Times New Roman"/>
          <w:sz w:val="24"/>
          <w:szCs w:val="24"/>
        </w:rPr>
        <w:t xml:space="preserve"> тыс. руб., «Якорек» - 110 тыс. «</w:t>
      </w:r>
      <w:r w:rsidRPr="003A58DE">
        <w:rPr>
          <w:rFonts w:ascii="Times New Roman" w:hAnsi="Times New Roman" w:cs="Times New Roman"/>
          <w:sz w:val="24"/>
          <w:szCs w:val="24"/>
        </w:rPr>
        <w:t>Колобок» 39 тыс., «Колокольчик»- 64 тыс.</w:t>
      </w:r>
      <w:proofErr w:type="gramEnd"/>
    </w:p>
    <w:p w:rsidR="00EE3379" w:rsidRPr="003A58DE" w:rsidRDefault="00F30568" w:rsidP="00F30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приобретение мебели </w:t>
      </w:r>
      <w:proofErr w:type="spellStart"/>
      <w:r>
        <w:rPr>
          <w:rFonts w:ascii="Times New Roman" w:hAnsi="Times New Roman" w:cs="Times New Roman"/>
          <w:sz w:val="24"/>
          <w:szCs w:val="24"/>
        </w:rPr>
        <w:t>Дальне-Закорской</w:t>
      </w:r>
      <w:proofErr w:type="spellEnd"/>
      <w:r w:rsidR="00EE3379" w:rsidRPr="003A58DE">
        <w:rPr>
          <w:rFonts w:ascii="Times New Roman" w:hAnsi="Times New Roman" w:cs="Times New Roman"/>
          <w:sz w:val="24"/>
          <w:szCs w:val="24"/>
        </w:rPr>
        <w:t xml:space="preserve"> школе – 130 тыс.</w:t>
      </w:r>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 установка АПС – 126 тыс.</w:t>
      </w:r>
    </w:p>
    <w:p w:rsidR="00EE3379" w:rsidRPr="003A58DE" w:rsidRDefault="00EE3379" w:rsidP="00F30568">
      <w:pPr>
        <w:spacing w:after="0" w:line="240" w:lineRule="auto"/>
        <w:ind w:firstLine="567"/>
        <w:jc w:val="both"/>
        <w:rPr>
          <w:rFonts w:ascii="Times New Roman" w:hAnsi="Times New Roman" w:cs="Times New Roman"/>
          <w:sz w:val="24"/>
          <w:szCs w:val="24"/>
        </w:rPr>
      </w:pPr>
      <w:r w:rsidRPr="003A58DE">
        <w:rPr>
          <w:rFonts w:ascii="Times New Roman" w:hAnsi="Times New Roman" w:cs="Times New Roman"/>
          <w:sz w:val="24"/>
          <w:szCs w:val="24"/>
        </w:rPr>
        <w:t>- Ремонты отопления, приобретение экстренное запасных частей, ремонт кабинетов, ремонт котлов, приобретение постельных принадлежностей – 387 тыс. рублей.</w:t>
      </w:r>
    </w:p>
    <w:p w:rsidR="00EE3379" w:rsidRPr="00F30568" w:rsidRDefault="00EE3379" w:rsidP="00F30568">
      <w:pPr>
        <w:widowControl w:val="0"/>
        <w:spacing w:after="0" w:line="240" w:lineRule="auto"/>
        <w:ind w:firstLine="567"/>
        <w:jc w:val="both"/>
        <w:rPr>
          <w:rFonts w:ascii="Times New Roman" w:hAnsi="Times New Roman" w:cs="Times New Roman"/>
          <w:spacing w:val="-1"/>
          <w:sz w:val="24"/>
          <w:szCs w:val="24"/>
        </w:rPr>
      </w:pPr>
      <w:r w:rsidRPr="00F30568">
        <w:rPr>
          <w:rFonts w:ascii="Times New Roman" w:hAnsi="Times New Roman" w:cs="Times New Roman"/>
          <w:spacing w:val="-1"/>
          <w:sz w:val="24"/>
          <w:szCs w:val="24"/>
        </w:rPr>
        <w:t>Остались нерешёнными проблемы:</w:t>
      </w:r>
    </w:p>
    <w:p w:rsidR="00EE3379" w:rsidRPr="00F30568" w:rsidRDefault="00EE3379" w:rsidP="00F30568">
      <w:pPr>
        <w:widowControl w:val="0"/>
        <w:numPr>
          <w:ilvl w:val="0"/>
          <w:numId w:val="1"/>
        </w:numPr>
        <w:spacing w:after="0" w:line="240" w:lineRule="auto"/>
        <w:ind w:left="-142"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Выполнение решений районного суда</w:t>
      </w:r>
      <w:r w:rsidR="003A58DE" w:rsidRPr="00F30568">
        <w:rPr>
          <w:rFonts w:ascii="Times New Roman" w:hAnsi="Times New Roman" w:cs="Times New Roman"/>
          <w:sz w:val="24"/>
          <w:szCs w:val="24"/>
        </w:rPr>
        <w:t>:</w:t>
      </w:r>
    </w:p>
    <w:p w:rsidR="00EE3379" w:rsidRPr="00F30568" w:rsidRDefault="003A58DE" w:rsidP="00F30568">
      <w:pPr>
        <w:widowControl w:val="0"/>
        <w:spacing w:after="0" w:line="240" w:lineRule="auto"/>
        <w:ind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 xml:space="preserve">- </w:t>
      </w:r>
      <w:r w:rsidR="00EE3379" w:rsidRPr="00F30568">
        <w:rPr>
          <w:rFonts w:ascii="Times New Roman" w:hAnsi="Times New Roman" w:cs="Times New Roman"/>
          <w:sz w:val="24"/>
          <w:szCs w:val="24"/>
        </w:rPr>
        <w:t xml:space="preserve">по установке охранного видеонаблюдения до 31.12.2015 г. в 4 СОШ на сумму 3390 тыс. руб.; </w:t>
      </w:r>
    </w:p>
    <w:p w:rsidR="00EE3379" w:rsidRPr="00F30568" w:rsidRDefault="003A58DE" w:rsidP="00F30568">
      <w:pPr>
        <w:widowControl w:val="0"/>
        <w:spacing w:after="0" w:line="240" w:lineRule="auto"/>
        <w:ind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 xml:space="preserve">- </w:t>
      </w:r>
      <w:r w:rsidR="00EE3379" w:rsidRPr="00F30568">
        <w:rPr>
          <w:rFonts w:ascii="Times New Roman" w:hAnsi="Times New Roman" w:cs="Times New Roman"/>
          <w:sz w:val="24"/>
          <w:szCs w:val="24"/>
        </w:rPr>
        <w:t xml:space="preserve">по монтажу объектового прибора тревожной сигнализации с выводом на пульт ПЧ  до 01.12.2015 г. в 2 СОШ и 3 ООШ на сумму 216 тыс. руб.; </w:t>
      </w:r>
    </w:p>
    <w:p w:rsidR="00EE3379" w:rsidRPr="00F30568" w:rsidRDefault="003A58DE" w:rsidP="00F30568">
      <w:pPr>
        <w:widowControl w:val="0"/>
        <w:spacing w:after="0" w:line="240" w:lineRule="auto"/>
        <w:ind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 xml:space="preserve">- </w:t>
      </w:r>
      <w:r w:rsidR="00EE3379" w:rsidRPr="00F30568">
        <w:rPr>
          <w:rFonts w:ascii="Times New Roman" w:hAnsi="Times New Roman" w:cs="Times New Roman"/>
          <w:sz w:val="24"/>
          <w:szCs w:val="24"/>
        </w:rPr>
        <w:t>по лицензированию медкабинетов  до 01.01.2016 г. 2 ДОУ на сумму 491 тыс. руб.; до 01.04.2016 г.  2 ДОУ на сумму 410, 54 тыс. руб.; до 01.09.2016 г. 2 ДОУ, 2 СОШ на сумму 414 тыс. руб.;</w:t>
      </w:r>
    </w:p>
    <w:p w:rsidR="00EE3379" w:rsidRPr="00F30568" w:rsidRDefault="003A58DE" w:rsidP="00F30568">
      <w:pPr>
        <w:widowControl w:val="0"/>
        <w:spacing w:after="0" w:line="240" w:lineRule="auto"/>
        <w:ind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 xml:space="preserve">- </w:t>
      </w:r>
      <w:r w:rsidR="00EE3379" w:rsidRPr="00F30568">
        <w:rPr>
          <w:rFonts w:ascii="Times New Roman" w:hAnsi="Times New Roman" w:cs="Times New Roman"/>
          <w:sz w:val="24"/>
          <w:szCs w:val="24"/>
        </w:rPr>
        <w:t xml:space="preserve">по приведению ученической мебели в соответствие с </w:t>
      </w:r>
      <w:proofErr w:type="spellStart"/>
      <w:r w:rsidR="00EE3379" w:rsidRPr="00F30568">
        <w:rPr>
          <w:rFonts w:ascii="Times New Roman" w:hAnsi="Times New Roman" w:cs="Times New Roman"/>
          <w:sz w:val="24"/>
          <w:szCs w:val="24"/>
        </w:rPr>
        <w:t>СанПиН</w:t>
      </w:r>
      <w:proofErr w:type="spellEnd"/>
      <w:r w:rsidR="00EE3379" w:rsidRPr="00F30568">
        <w:rPr>
          <w:rFonts w:ascii="Times New Roman" w:hAnsi="Times New Roman" w:cs="Times New Roman"/>
          <w:sz w:val="24"/>
          <w:szCs w:val="24"/>
        </w:rPr>
        <w:t xml:space="preserve"> до 01.05.2016 г. 1 СОШ на сумму 250 тыс. руб.; до 01 </w:t>
      </w:r>
      <w:smartTag w:uri="urn:schemas-microsoft-com:office:smarttags" w:element="metricconverter">
        <w:smartTagPr>
          <w:attr w:name="ProductID" w:val="09.2016 г"/>
        </w:smartTagPr>
        <w:r w:rsidR="00EE3379" w:rsidRPr="00F30568">
          <w:rPr>
            <w:rFonts w:ascii="Times New Roman" w:hAnsi="Times New Roman" w:cs="Times New Roman"/>
            <w:sz w:val="24"/>
            <w:szCs w:val="24"/>
          </w:rPr>
          <w:t>09.2016 г</w:t>
        </w:r>
      </w:smartTag>
      <w:r w:rsidR="00EE3379" w:rsidRPr="00F30568">
        <w:rPr>
          <w:rFonts w:ascii="Times New Roman" w:hAnsi="Times New Roman" w:cs="Times New Roman"/>
          <w:sz w:val="24"/>
          <w:szCs w:val="24"/>
        </w:rPr>
        <w:t>. 1 СОШ на сумму 564, 7 тыс. руб.</w:t>
      </w:r>
    </w:p>
    <w:p w:rsidR="00EE3379" w:rsidRPr="00EE3379" w:rsidRDefault="00EE3379" w:rsidP="00F30568">
      <w:pPr>
        <w:spacing w:after="0" w:line="240" w:lineRule="auto"/>
        <w:ind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 xml:space="preserve">Отсутствие </w:t>
      </w:r>
      <w:proofErr w:type="spellStart"/>
      <w:proofErr w:type="gramStart"/>
      <w:r w:rsidRPr="00F30568">
        <w:rPr>
          <w:rFonts w:ascii="Times New Roman" w:hAnsi="Times New Roman" w:cs="Times New Roman"/>
          <w:sz w:val="24"/>
          <w:szCs w:val="24"/>
        </w:rPr>
        <w:t>интернет-связи</w:t>
      </w:r>
      <w:proofErr w:type="spellEnd"/>
      <w:proofErr w:type="gramEnd"/>
      <w:r w:rsidRPr="00F30568">
        <w:rPr>
          <w:rFonts w:ascii="Times New Roman" w:hAnsi="Times New Roman" w:cs="Times New Roman"/>
          <w:sz w:val="24"/>
          <w:szCs w:val="24"/>
        </w:rPr>
        <w:t xml:space="preserve"> в 2 ООШ, во всех ДОУ, УДО, низкая скорость</w:t>
      </w:r>
      <w:r w:rsidRPr="00EE3379">
        <w:rPr>
          <w:rFonts w:ascii="Times New Roman" w:hAnsi="Times New Roman" w:cs="Times New Roman"/>
          <w:sz w:val="24"/>
          <w:szCs w:val="24"/>
        </w:rPr>
        <w:t xml:space="preserve"> подключения во всех ОУ (отсутствие дистанционного обучения, невозможность своеврем</w:t>
      </w:r>
      <w:r w:rsidR="003A58DE">
        <w:rPr>
          <w:rFonts w:ascii="Times New Roman" w:hAnsi="Times New Roman" w:cs="Times New Roman"/>
          <w:sz w:val="24"/>
          <w:szCs w:val="24"/>
        </w:rPr>
        <w:t xml:space="preserve">енного заполнения </w:t>
      </w:r>
      <w:proofErr w:type="spellStart"/>
      <w:r w:rsidR="003A58DE">
        <w:rPr>
          <w:rFonts w:ascii="Times New Roman" w:hAnsi="Times New Roman" w:cs="Times New Roman"/>
          <w:sz w:val="24"/>
          <w:szCs w:val="24"/>
        </w:rPr>
        <w:t>эл</w:t>
      </w:r>
      <w:proofErr w:type="spellEnd"/>
      <w:r w:rsidR="003A58DE">
        <w:rPr>
          <w:rFonts w:ascii="Times New Roman" w:hAnsi="Times New Roman" w:cs="Times New Roman"/>
          <w:sz w:val="24"/>
          <w:szCs w:val="24"/>
        </w:rPr>
        <w:t>. журналов</w:t>
      </w:r>
      <w:r w:rsidRPr="00EE3379">
        <w:rPr>
          <w:rFonts w:ascii="Times New Roman" w:hAnsi="Times New Roman" w:cs="Times New Roman"/>
          <w:sz w:val="24"/>
          <w:szCs w:val="24"/>
        </w:rPr>
        <w:t>).</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Остались не выполненными мероприятия программ, направленные на развитие  материальной базы системы образования:</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1. В соответствии с требованиями Федерального государственного образовательного стандарта вопросы развития информационной среды остались нерешенными: не приобретено </w:t>
      </w:r>
      <w:r w:rsidRPr="00EE3379">
        <w:rPr>
          <w:rFonts w:ascii="Times New Roman" w:hAnsi="Times New Roman" w:cs="Times New Roman"/>
          <w:sz w:val="24"/>
          <w:szCs w:val="24"/>
        </w:rPr>
        <w:lastRenderedPageBreak/>
        <w:t xml:space="preserve">оборудование (ПК, </w:t>
      </w:r>
      <w:proofErr w:type="spellStart"/>
      <w:r w:rsidRPr="00EE3379">
        <w:rPr>
          <w:rFonts w:ascii="Times New Roman" w:hAnsi="Times New Roman" w:cs="Times New Roman"/>
          <w:sz w:val="24"/>
          <w:szCs w:val="24"/>
        </w:rPr>
        <w:t>мультимедийные</w:t>
      </w:r>
      <w:proofErr w:type="spellEnd"/>
      <w:r w:rsidRPr="00EE3379">
        <w:rPr>
          <w:rFonts w:ascii="Times New Roman" w:hAnsi="Times New Roman" w:cs="Times New Roman"/>
          <w:sz w:val="24"/>
          <w:szCs w:val="24"/>
        </w:rPr>
        <w:t xml:space="preserve"> проекторы, экраны) для основных школ района, </w:t>
      </w:r>
      <w:proofErr w:type="spellStart"/>
      <w:r w:rsidRPr="00EE3379">
        <w:rPr>
          <w:rFonts w:ascii="Times New Roman" w:hAnsi="Times New Roman" w:cs="Times New Roman"/>
          <w:sz w:val="24"/>
          <w:szCs w:val="24"/>
        </w:rPr>
        <w:t>мультимедийные</w:t>
      </w:r>
      <w:proofErr w:type="spellEnd"/>
      <w:r w:rsidRPr="00EE3379">
        <w:rPr>
          <w:rFonts w:ascii="Times New Roman" w:hAnsi="Times New Roman" w:cs="Times New Roman"/>
          <w:sz w:val="24"/>
          <w:szCs w:val="24"/>
        </w:rPr>
        <w:t xml:space="preserve"> учебные пособия. Не приобретены ноутбуки, </w:t>
      </w:r>
      <w:proofErr w:type="spellStart"/>
      <w:r w:rsidRPr="00EE3379">
        <w:rPr>
          <w:rFonts w:ascii="Times New Roman" w:hAnsi="Times New Roman" w:cs="Times New Roman"/>
          <w:sz w:val="24"/>
          <w:szCs w:val="24"/>
        </w:rPr>
        <w:t>мультимедийные</w:t>
      </w:r>
      <w:proofErr w:type="spellEnd"/>
      <w:r w:rsidRPr="00EE3379">
        <w:rPr>
          <w:rFonts w:ascii="Times New Roman" w:hAnsi="Times New Roman" w:cs="Times New Roman"/>
          <w:sz w:val="24"/>
          <w:szCs w:val="24"/>
        </w:rPr>
        <w:t xml:space="preserve"> проекторы, демонстрационные экраны для дошкольных учреждений.</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2. Не выполнены предписания </w:t>
      </w:r>
      <w:proofErr w:type="spellStart"/>
      <w:r w:rsidRPr="00EE3379">
        <w:rPr>
          <w:rFonts w:ascii="Times New Roman" w:hAnsi="Times New Roman" w:cs="Times New Roman"/>
          <w:sz w:val="24"/>
          <w:szCs w:val="24"/>
        </w:rPr>
        <w:t>Роспотребнадзора</w:t>
      </w:r>
      <w:proofErr w:type="spellEnd"/>
      <w:r w:rsidRPr="00EE3379">
        <w:rPr>
          <w:rFonts w:ascii="Times New Roman" w:hAnsi="Times New Roman" w:cs="Times New Roman"/>
          <w:sz w:val="24"/>
          <w:szCs w:val="24"/>
        </w:rPr>
        <w:t xml:space="preserve">  об установке в каждом учреждении в соответствии с требованием </w:t>
      </w:r>
      <w:proofErr w:type="spellStart"/>
      <w:r w:rsidRPr="00EE3379">
        <w:rPr>
          <w:rFonts w:ascii="Times New Roman" w:hAnsi="Times New Roman" w:cs="Times New Roman"/>
          <w:sz w:val="24"/>
          <w:szCs w:val="24"/>
        </w:rPr>
        <w:t>СанПин</w:t>
      </w:r>
      <w:proofErr w:type="spellEnd"/>
      <w:r w:rsidRPr="00EE3379">
        <w:rPr>
          <w:rFonts w:ascii="Times New Roman" w:hAnsi="Times New Roman" w:cs="Times New Roman"/>
          <w:sz w:val="24"/>
          <w:szCs w:val="24"/>
        </w:rPr>
        <w:t xml:space="preserve"> горячего и холодного водоснабжения. После выполнения предписаний встанет вопрос  о приобретении  второй машины АСМ.</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3.  Не выполнены предписания по совершенствованию материальной базы профильного лагеря «Лидер»:  не приобретена мебель, не созданы условия в комнатах гигиены.</w:t>
      </w:r>
    </w:p>
    <w:p w:rsidR="00EE3379" w:rsidRPr="00F30568" w:rsidRDefault="00EE3379" w:rsidP="00F30568">
      <w:pPr>
        <w:spacing w:after="0" w:line="240" w:lineRule="auto"/>
        <w:ind w:firstLine="567"/>
        <w:contextualSpacing/>
        <w:jc w:val="both"/>
        <w:rPr>
          <w:rFonts w:ascii="Times New Roman" w:hAnsi="Times New Roman" w:cs="Times New Roman"/>
          <w:sz w:val="24"/>
          <w:szCs w:val="24"/>
        </w:rPr>
      </w:pPr>
      <w:r w:rsidRPr="00F30568">
        <w:rPr>
          <w:rFonts w:ascii="Times New Roman" w:hAnsi="Times New Roman" w:cs="Times New Roman"/>
          <w:sz w:val="24"/>
          <w:szCs w:val="24"/>
        </w:rPr>
        <w:t xml:space="preserve">Слайд  9 </w:t>
      </w:r>
    </w:p>
    <w:p w:rsidR="00EE3379" w:rsidRPr="00F30568" w:rsidRDefault="00EE3379" w:rsidP="00F30568">
      <w:pPr>
        <w:widowControl w:val="0"/>
        <w:tabs>
          <w:tab w:val="left" w:pos="709"/>
        </w:tabs>
        <w:snapToGrid w:val="0"/>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Одним из главных приоритетов социальной политики администрации района является расширение доступности в получении качественного дошкольного образования. Диаграмма показывает, что число детей, нуждающихся в дошкольном образовании, в районе увеличивается в целом и значительно - в возрасте до 3-х лет. Увеличить количество мест в существующих дошкольных учреждениях нет возможности: три из пяти зданий - приспособленные помещения, имеющие группы маленькой площади. Все дошкольные учреждения поселка заполнены по максим</w:t>
      </w:r>
      <w:r w:rsidR="003A58DE" w:rsidRPr="00F30568">
        <w:rPr>
          <w:rFonts w:ascii="Times New Roman" w:hAnsi="Times New Roman" w:cs="Times New Roman"/>
          <w:sz w:val="24"/>
          <w:szCs w:val="24"/>
        </w:rPr>
        <w:t xml:space="preserve">уму: при проектной мощности </w:t>
      </w:r>
      <w:r w:rsidRPr="00F30568">
        <w:rPr>
          <w:rFonts w:ascii="Times New Roman" w:hAnsi="Times New Roman" w:cs="Times New Roman"/>
          <w:sz w:val="24"/>
          <w:szCs w:val="24"/>
        </w:rPr>
        <w:t>мест - 330, посещают 358 детей. Имеющаяся группа кратковременного пребывания детей в детском саду №12 «Якорек» не востребована, родителям неудобно приводить ребенка на четыре часа. Поэтому</w:t>
      </w:r>
      <w:r w:rsidR="003A58DE" w:rsidRPr="00F30568">
        <w:rPr>
          <w:rFonts w:ascii="Times New Roman" w:hAnsi="Times New Roman" w:cs="Times New Roman"/>
          <w:sz w:val="24"/>
          <w:szCs w:val="24"/>
        </w:rPr>
        <w:t>,</w:t>
      </w:r>
      <w:r w:rsidRPr="00F30568">
        <w:rPr>
          <w:rFonts w:ascii="Times New Roman" w:hAnsi="Times New Roman" w:cs="Times New Roman"/>
          <w:sz w:val="24"/>
          <w:szCs w:val="24"/>
        </w:rPr>
        <w:t xml:space="preserve"> по-прежнему</w:t>
      </w:r>
      <w:r w:rsidR="003A58DE" w:rsidRPr="00F30568">
        <w:rPr>
          <w:rFonts w:ascii="Times New Roman" w:hAnsi="Times New Roman" w:cs="Times New Roman"/>
          <w:sz w:val="24"/>
          <w:szCs w:val="24"/>
        </w:rPr>
        <w:t>,</w:t>
      </w:r>
      <w:r w:rsidRPr="00F30568">
        <w:rPr>
          <w:rFonts w:ascii="Times New Roman" w:hAnsi="Times New Roman" w:cs="Times New Roman"/>
          <w:sz w:val="24"/>
          <w:szCs w:val="24"/>
        </w:rPr>
        <w:t xml:space="preserve"> актуальным остается строительство нового детского сада в посёлке. </w:t>
      </w:r>
    </w:p>
    <w:p w:rsidR="00EE3379" w:rsidRPr="00F30568" w:rsidRDefault="00EE3379" w:rsidP="00F30568">
      <w:pPr>
        <w:widowControl w:val="0"/>
        <w:snapToGrid w:val="0"/>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10</w:t>
      </w:r>
    </w:p>
    <w:p w:rsidR="00EE3379" w:rsidRPr="00EE3379" w:rsidRDefault="00EE3379" w:rsidP="00F30568">
      <w:pPr>
        <w:tabs>
          <w:tab w:val="left" w:pos="0"/>
        </w:tabs>
        <w:spacing w:after="0" w:line="240" w:lineRule="auto"/>
        <w:ind w:firstLine="567"/>
        <w:jc w:val="both"/>
        <w:rPr>
          <w:rFonts w:ascii="Times New Roman" w:hAnsi="Times New Roman" w:cs="Times New Roman"/>
          <w:spacing w:val="-1"/>
          <w:sz w:val="24"/>
          <w:szCs w:val="24"/>
        </w:rPr>
      </w:pPr>
      <w:r w:rsidRPr="00EE3379">
        <w:rPr>
          <w:rFonts w:ascii="Times New Roman" w:hAnsi="Times New Roman" w:cs="Times New Roman"/>
          <w:sz w:val="24"/>
          <w:szCs w:val="24"/>
        </w:rPr>
        <w:t>Приоритетным направлением в деятельности  образовательных учреждений района  является охрана и укрепление здоровья, физическое воспитание</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В целях выполнения  статьи 41 273- ФЗ «Об образовании в Российской Федерации» в школах района организуется питание обучающихс</w:t>
      </w:r>
      <w:r w:rsidR="003A58DE">
        <w:rPr>
          <w:rFonts w:ascii="Times New Roman" w:hAnsi="Times New Roman" w:cs="Times New Roman"/>
          <w:sz w:val="24"/>
          <w:szCs w:val="24"/>
        </w:rPr>
        <w:t>я: охвачено горячим питанием 98</w:t>
      </w:r>
      <w:r w:rsidRPr="00EE3379">
        <w:rPr>
          <w:rFonts w:ascii="Times New Roman" w:hAnsi="Times New Roman" w:cs="Times New Roman"/>
          <w:sz w:val="24"/>
          <w:szCs w:val="24"/>
        </w:rPr>
        <w:t>% школьников.</w:t>
      </w:r>
      <w:r w:rsidRPr="00EE3379">
        <w:rPr>
          <w:rFonts w:ascii="Times New Roman" w:hAnsi="Times New Roman" w:cs="Times New Roman"/>
          <w:spacing w:val="-1"/>
          <w:sz w:val="24"/>
          <w:szCs w:val="24"/>
        </w:rPr>
        <w:t xml:space="preserve"> Питание в дошкольных учреждениях осуществляется за счет родительской платы.  Стоимость</w:t>
      </w:r>
      <w:r w:rsidRPr="00EE3379">
        <w:rPr>
          <w:rFonts w:ascii="Times New Roman" w:hAnsi="Times New Roman" w:cs="Times New Roman"/>
          <w:spacing w:val="21"/>
          <w:sz w:val="24"/>
          <w:szCs w:val="24"/>
        </w:rPr>
        <w:t xml:space="preserve"> </w:t>
      </w:r>
      <w:r w:rsidRPr="00EE3379">
        <w:rPr>
          <w:rFonts w:ascii="Times New Roman" w:hAnsi="Times New Roman" w:cs="Times New Roman"/>
          <w:spacing w:val="-2"/>
          <w:sz w:val="24"/>
          <w:szCs w:val="24"/>
        </w:rPr>
        <w:t>питания в день</w:t>
      </w:r>
      <w:r w:rsidRPr="00EE3379">
        <w:rPr>
          <w:rFonts w:ascii="Times New Roman" w:hAnsi="Times New Roman" w:cs="Times New Roman"/>
          <w:spacing w:val="23"/>
          <w:sz w:val="24"/>
          <w:szCs w:val="24"/>
        </w:rPr>
        <w:t xml:space="preserve"> </w:t>
      </w:r>
      <w:r w:rsidRPr="00EE3379">
        <w:rPr>
          <w:rFonts w:ascii="Times New Roman" w:hAnsi="Times New Roman" w:cs="Times New Roman"/>
          <w:spacing w:val="-1"/>
          <w:sz w:val="24"/>
          <w:szCs w:val="24"/>
        </w:rPr>
        <w:t>на</w:t>
      </w:r>
      <w:r w:rsidRPr="00EE3379">
        <w:rPr>
          <w:rFonts w:ascii="Times New Roman" w:hAnsi="Times New Roman" w:cs="Times New Roman"/>
          <w:spacing w:val="22"/>
          <w:sz w:val="24"/>
          <w:szCs w:val="24"/>
        </w:rPr>
        <w:t xml:space="preserve"> </w:t>
      </w:r>
      <w:r w:rsidRPr="00EE3379">
        <w:rPr>
          <w:rFonts w:ascii="Times New Roman" w:hAnsi="Times New Roman" w:cs="Times New Roman"/>
          <w:spacing w:val="-2"/>
          <w:sz w:val="24"/>
          <w:szCs w:val="24"/>
        </w:rPr>
        <w:t>01.06.2015</w:t>
      </w:r>
      <w:r w:rsidRPr="00EE3379">
        <w:rPr>
          <w:rFonts w:ascii="Times New Roman" w:hAnsi="Times New Roman" w:cs="Times New Roman"/>
          <w:spacing w:val="23"/>
          <w:sz w:val="24"/>
          <w:szCs w:val="24"/>
        </w:rPr>
        <w:t xml:space="preserve"> </w:t>
      </w:r>
      <w:r w:rsidRPr="00EE3379">
        <w:rPr>
          <w:rFonts w:ascii="Times New Roman" w:hAnsi="Times New Roman" w:cs="Times New Roman"/>
          <w:spacing w:val="-2"/>
          <w:sz w:val="24"/>
          <w:szCs w:val="24"/>
        </w:rPr>
        <w:t>года</w:t>
      </w:r>
      <w:r w:rsidRPr="00EE3379">
        <w:rPr>
          <w:rFonts w:ascii="Times New Roman" w:hAnsi="Times New Roman" w:cs="Times New Roman"/>
          <w:spacing w:val="20"/>
          <w:sz w:val="24"/>
          <w:szCs w:val="24"/>
        </w:rPr>
        <w:t xml:space="preserve"> - </w:t>
      </w:r>
      <w:r w:rsidRPr="00EE3379">
        <w:rPr>
          <w:rFonts w:ascii="Times New Roman" w:hAnsi="Times New Roman" w:cs="Times New Roman"/>
          <w:spacing w:val="19"/>
          <w:sz w:val="24"/>
          <w:szCs w:val="24"/>
        </w:rPr>
        <w:t>71</w:t>
      </w:r>
      <w:r w:rsidRPr="00EE3379">
        <w:rPr>
          <w:rFonts w:ascii="Times New Roman" w:hAnsi="Times New Roman" w:cs="Times New Roman"/>
          <w:spacing w:val="21"/>
          <w:sz w:val="24"/>
          <w:szCs w:val="24"/>
        </w:rPr>
        <w:t xml:space="preserve"> </w:t>
      </w:r>
      <w:r w:rsidRPr="00EE3379">
        <w:rPr>
          <w:rFonts w:ascii="Times New Roman" w:hAnsi="Times New Roman" w:cs="Times New Roman"/>
          <w:spacing w:val="-1"/>
          <w:sz w:val="24"/>
          <w:szCs w:val="24"/>
        </w:rPr>
        <w:t>руб. 43 коп,</w:t>
      </w:r>
      <w:r w:rsidRPr="00EE3379">
        <w:rPr>
          <w:rFonts w:ascii="Times New Roman" w:hAnsi="Times New Roman" w:cs="Times New Roman"/>
          <w:spacing w:val="22"/>
          <w:sz w:val="24"/>
          <w:szCs w:val="24"/>
        </w:rPr>
        <w:t xml:space="preserve"> </w:t>
      </w:r>
      <w:r w:rsidRPr="00EE3379">
        <w:rPr>
          <w:rFonts w:ascii="Times New Roman" w:hAnsi="Times New Roman" w:cs="Times New Roman"/>
          <w:spacing w:val="-1"/>
          <w:sz w:val="24"/>
          <w:szCs w:val="24"/>
        </w:rPr>
        <w:t>что</w:t>
      </w:r>
      <w:r w:rsidRPr="00EE3379">
        <w:rPr>
          <w:rFonts w:ascii="Times New Roman" w:hAnsi="Times New Roman" w:cs="Times New Roman"/>
          <w:spacing w:val="49"/>
          <w:sz w:val="24"/>
          <w:szCs w:val="24"/>
        </w:rPr>
        <w:t xml:space="preserve"> </w:t>
      </w:r>
      <w:r w:rsidRPr="00EE3379">
        <w:rPr>
          <w:rFonts w:ascii="Times New Roman" w:hAnsi="Times New Roman" w:cs="Times New Roman"/>
          <w:spacing w:val="-1"/>
          <w:sz w:val="24"/>
          <w:szCs w:val="24"/>
        </w:rPr>
        <w:t>составляет</w:t>
      </w:r>
      <w:r w:rsidRPr="00EE3379">
        <w:rPr>
          <w:rFonts w:ascii="Times New Roman" w:hAnsi="Times New Roman" w:cs="Times New Roman"/>
          <w:spacing w:val="26"/>
          <w:sz w:val="24"/>
          <w:szCs w:val="24"/>
        </w:rPr>
        <w:t xml:space="preserve"> 54</w:t>
      </w:r>
      <w:r w:rsidRPr="00EE3379">
        <w:rPr>
          <w:rFonts w:ascii="Times New Roman" w:hAnsi="Times New Roman" w:cs="Times New Roman"/>
          <w:sz w:val="24"/>
          <w:szCs w:val="24"/>
        </w:rPr>
        <w:t>%</w:t>
      </w:r>
      <w:r w:rsidRPr="00EE3379">
        <w:rPr>
          <w:rFonts w:ascii="Times New Roman" w:hAnsi="Times New Roman" w:cs="Times New Roman"/>
          <w:spacing w:val="27"/>
          <w:sz w:val="24"/>
          <w:szCs w:val="24"/>
        </w:rPr>
        <w:t xml:space="preserve"> </w:t>
      </w:r>
      <w:r w:rsidRPr="00EE3379">
        <w:rPr>
          <w:rFonts w:ascii="Times New Roman" w:hAnsi="Times New Roman" w:cs="Times New Roman"/>
          <w:sz w:val="24"/>
          <w:szCs w:val="24"/>
        </w:rPr>
        <w:t>от</w:t>
      </w:r>
      <w:r w:rsidRPr="00EE3379">
        <w:rPr>
          <w:rFonts w:ascii="Times New Roman" w:hAnsi="Times New Roman" w:cs="Times New Roman"/>
          <w:spacing w:val="27"/>
          <w:sz w:val="24"/>
          <w:szCs w:val="24"/>
        </w:rPr>
        <w:t xml:space="preserve"> </w:t>
      </w:r>
      <w:r w:rsidRPr="00EE3379">
        <w:rPr>
          <w:rFonts w:ascii="Times New Roman" w:hAnsi="Times New Roman" w:cs="Times New Roman"/>
          <w:spacing w:val="-1"/>
          <w:sz w:val="24"/>
          <w:szCs w:val="24"/>
        </w:rPr>
        <w:t>средней</w:t>
      </w:r>
      <w:r w:rsidRPr="00EE3379">
        <w:rPr>
          <w:rFonts w:ascii="Times New Roman" w:hAnsi="Times New Roman" w:cs="Times New Roman"/>
          <w:spacing w:val="29"/>
          <w:sz w:val="24"/>
          <w:szCs w:val="24"/>
        </w:rPr>
        <w:t xml:space="preserve"> </w:t>
      </w:r>
      <w:r w:rsidRPr="00EE3379">
        <w:rPr>
          <w:rFonts w:ascii="Times New Roman" w:hAnsi="Times New Roman" w:cs="Times New Roman"/>
          <w:spacing w:val="-2"/>
          <w:sz w:val="24"/>
          <w:szCs w:val="24"/>
        </w:rPr>
        <w:t>стоимости</w:t>
      </w:r>
      <w:r w:rsidRPr="00EE3379">
        <w:rPr>
          <w:rFonts w:ascii="Times New Roman" w:hAnsi="Times New Roman" w:cs="Times New Roman"/>
          <w:spacing w:val="27"/>
          <w:sz w:val="24"/>
          <w:szCs w:val="24"/>
        </w:rPr>
        <w:t xml:space="preserve"> </w:t>
      </w:r>
      <w:r w:rsidRPr="00EE3379">
        <w:rPr>
          <w:rFonts w:ascii="Times New Roman" w:hAnsi="Times New Roman" w:cs="Times New Roman"/>
          <w:spacing w:val="-2"/>
          <w:sz w:val="24"/>
          <w:szCs w:val="24"/>
        </w:rPr>
        <w:t>нормативного</w:t>
      </w:r>
      <w:r w:rsidRPr="00EE3379">
        <w:rPr>
          <w:rFonts w:ascii="Times New Roman" w:hAnsi="Times New Roman" w:cs="Times New Roman"/>
          <w:spacing w:val="61"/>
          <w:sz w:val="24"/>
          <w:szCs w:val="24"/>
        </w:rPr>
        <w:t xml:space="preserve"> </w:t>
      </w:r>
      <w:r w:rsidRPr="00EE3379">
        <w:rPr>
          <w:rFonts w:ascii="Times New Roman" w:hAnsi="Times New Roman" w:cs="Times New Roman"/>
          <w:spacing w:val="-2"/>
          <w:sz w:val="24"/>
          <w:szCs w:val="24"/>
        </w:rPr>
        <w:t>набора</w:t>
      </w:r>
      <w:r w:rsidRPr="00EE3379">
        <w:rPr>
          <w:rFonts w:ascii="Times New Roman" w:hAnsi="Times New Roman" w:cs="Times New Roman"/>
          <w:spacing w:val="30"/>
          <w:sz w:val="24"/>
          <w:szCs w:val="24"/>
        </w:rPr>
        <w:t xml:space="preserve"> </w:t>
      </w:r>
      <w:r w:rsidRPr="00EE3379">
        <w:rPr>
          <w:rFonts w:ascii="Times New Roman" w:hAnsi="Times New Roman" w:cs="Times New Roman"/>
          <w:spacing w:val="-2"/>
          <w:sz w:val="24"/>
          <w:szCs w:val="24"/>
        </w:rPr>
        <w:t>продуктов</w:t>
      </w:r>
      <w:r w:rsidRPr="00EE3379">
        <w:rPr>
          <w:rFonts w:ascii="Times New Roman" w:hAnsi="Times New Roman" w:cs="Times New Roman"/>
          <w:spacing w:val="29"/>
          <w:sz w:val="24"/>
          <w:szCs w:val="24"/>
        </w:rPr>
        <w:t xml:space="preserve"> </w:t>
      </w:r>
      <w:r w:rsidRPr="00EE3379">
        <w:rPr>
          <w:rFonts w:ascii="Times New Roman" w:hAnsi="Times New Roman" w:cs="Times New Roman"/>
          <w:spacing w:val="-2"/>
          <w:sz w:val="24"/>
          <w:szCs w:val="24"/>
        </w:rPr>
        <w:t>питания</w:t>
      </w:r>
      <w:r w:rsidRPr="00EE3379">
        <w:rPr>
          <w:rFonts w:ascii="Times New Roman" w:hAnsi="Times New Roman" w:cs="Times New Roman"/>
          <w:spacing w:val="87"/>
          <w:sz w:val="24"/>
          <w:szCs w:val="24"/>
        </w:rPr>
        <w:t xml:space="preserve"> </w:t>
      </w:r>
      <w:r w:rsidRPr="00EE3379">
        <w:rPr>
          <w:rFonts w:ascii="Times New Roman" w:hAnsi="Times New Roman" w:cs="Times New Roman"/>
          <w:spacing w:val="-1"/>
          <w:sz w:val="24"/>
          <w:szCs w:val="24"/>
        </w:rPr>
        <w:t>(132,52</w:t>
      </w:r>
      <w:r w:rsidRPr="00EE3379">
        <w:rPr>
          <w:rFonts w:ascii="Times New Roman" w:hAnsi="Times New Roman" w:cs="Times New Roman"/>
          <w:spacing w:val="35"/>
          <w:sz w:val="24"/>
          <w:szCs w:val="24"/>
        </w:rPr>
        <w:t xml:space="preserve"> </w:t>
      </w:r>
      <w:r w:rsidRPr="00EE3379">
        <w:rPr>
          <w:rFonts w:ascii="Times New Roman" w:hAnsi="Times New Roman" w:cs="Times New Roman"/>
          <w:spacing w:val="-1"/>
          <w:sz w:val="24"/>
          <w:szCs w:val="24"/>
        </w:rPr>
        <w:t>руб.)</w:t>
      </w:r>
      <w:r w:rsidRPr="00EE3379">
        <w:rPr>
          <w:rFonts w:ascii="Times New Roman" w:hAnsi="Times New Roman" w:cs="Times New Roman"/>
          <w:spacing w:val="38"/>
          <w:sz w:val="24"/>
          <w:szCs w:val="24"/>
        </w:rPr>
        <w:t xml:space="preserve"> </w:t>
      </w:r>
      <w:r w:rsidRPr="00EE3379">
        <w:rPr>
          <w:rFonts w:ascii="Times New Roman" w:hAnsi="Times New Roman" w:cs="Times New Roman"/>
          <w:spacing w:val="-1"/>
          <w:sz w:val="24"/>
          <w:szCs w:val="24"/>
        </w:rPr>
        <w:t>для</w:t>
      </w:r>
      <w:r w:rsidRPr="00EE3379">
        <w:rPr>
          <w:rFonts w:ascii="Times New Roman" w:hAnsi="Times New Roman" w:cs="Times New Roman"/>
          <w:spacing w:val="37"/>
          <w:sz w:val="24"/>
          <w:szCs w:val="24"/>
        </w:rPr>
        <w:t xml:space="preserve"> дошкольных учреждений.</w:t>
      </w:r>
      <w:r w:rsidRPr="00EE3379">
        <w:rPr>
          <w:rFonts w:ascii="Times New Roman" w:hAnsi="Times New Roman" w:cs="Times New Roman"/>
          <w:spacing w:val="-1"/>
          <w:sz w:val="24"/>
          <w:szCs w:val="24"/>
        </w:rPr>
        <w:t xml:space="preserve"> </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  </w:t>
      </w:r>
      <w:r w:rsidRPr="00EE3379">
        <w:rPr>
          <w:rFonts w:ascii="Times New Roman" w:hAnsi="Times New Roman" w:cs="Times New Roman"/>
          <w:sz w:val="24"/>
          <w:szCs w:val="24"/>
        </w:rPr>
        <w:tab/>
        <w:t>В 2015 году ОГБУЗ «</w:t>
      </w:r>
      <w:proofErr w:type="spellStart"/>
      <w:r w:rsidRPr="00EE3379">
        <w:rPr>
          <w:rFonts w:ascii="Times New Roman" w:hAnsi="Times New Roman" w:cs="Times New Roman"/>
          <w:sz w:val="24"/>
          <w:szCs w:val="24"/>
        </w:rPr>
        <w:t>Жигаловская</w:t>
      </w:r>
      <w:proofErr w:type="spellEnd"/>
      <w:r w:rsidRPr="00EE3379">
        <w:rPr>
          <w:rFonts w:ascii="Times New Roman" w:hAnsi="Times New Roman" w:cs="Times New Roman"/>
          <w:sz w:val="24"/>
          <w:szCs w:val="24"/>
        </w:rPr>
        <w:t xml:space="preserve"> ЦРБ» были проведены медицинские осмотры детей.   Проблемой остается приведение в соответствие  по решению суда материальной базы медицинских кабинетов. Проблема нехватки медицинских специалистов привела к тому, что один специалист обслуживает до 4-х дошкольных учреждений + 2 школы. Процесс организации питания в учреждении, прием детей младшего дошкольного возраста ежедневно медиком не контролируется.</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pacing w:val="37"/>
          <w:sz w:val="24"/>
          <w:szCs w:val="24"/>
        </w:rPr>
        <w:t xml:space="preserve">  </w:t>
      </w:r>
      <w:r w:rsidRPr="00EE3379">
        <w:rPr>
          <w:rFonts w:ascii="Times New Roman" w:hAnsi="Times New Roman" w:cs="Times New Roman"/>
          <w:sz w:val="24"/>
          <w:szCs w:val="24"/>
        </w:rPr>
        <w:t xml:space="preserve">В 5-ти образовательных учреждениях района внедряются превентивные программы. </w:t>
      </w:r>
      <w:proofErr w:type="gramStart"/>
      <w:r w:rsidRPr="00EE3379">
        <w:rPr>
          <w:rFonts w:ascii="Times New Roman" w:hAnsi="Times New Roman" w:cs="Times New Roman"/>
          <w:sz w:val="24"/>
          <w:szCs w:val="24"/>
        </w:rPr>
        <w:t>Для этого  89 педагогов района прошли обучение по программам «Полезные привычка», «Все цвета, кроме чёрного», «Полезные навыки», «Полезный выбор», «Полезная прививка»; 14 педагогов реализуют эти программы в образовательных учреждениях.</w:t>
      </w:r>
      <w:proofErr w:type="gramEnd"/>
    </w:p>
    <w:p w:rsidR="00EE3379" w:rsidRPr="00EE3379" w:rsidRDefault="00A3525A" w:rsidP="00F30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3379" w:rsidRPr="00EE3379">
        <w:rPr>
          <w:rFonts w:ascii="Times New Roman" w:hAnsi="Times New Roman" w:cs="Times New Roman"/>
          <w:sz w:val="24"/>
          <w:szCs w:val="24"/>
        </w:rPr>
        <w:t xml:space="preserve">Продолжают действовать 7 </w:t>
      </w:r>
      <w:proofErr w:type="spellStart"/>
      <w:r w:rsidR="00EE3379" w:rsidRPr="00EE3379">
        <w:rPr>
          <w:rFonts w:ascii="Times New Roman" w:hAnsi="Times New Roman" w:cs="Times New Roman"/>
          <w:sz w:val="24"/>
          <w:szCs w:val="24"/>
        </w:rPr>
        <w:t>наркопостов</w:t>
      </w:r>
      <w:proofErr w:type="spellEnd"/>
      <w:r w:rsidR="00EE3379" w:rsidRPr="00EE3379">
        <w:rPr>
          <w:rFonts w:ascii="Times New Roman" w:hAnsi="Times New Roman" w:cs="Times New Roman"/>
          <w:sz w:val="24"/>
          <w:szCs w:val="24"/>
        </w:rPr>
        <w:t xml:space="preserve"> в 7 средних школах района. В образовательных учреждениях (где есть </w:t>
      </w:r>
      <w:proofErr w:type="spellStart"/>
      <w:r w:rsidR="00EE3379" w:rsidRPr="00EE3379">
        <w:rPr>
          <w:rFonts w:ascii="Times New Roman" w:hAnsi="Times New Roman" w:cs="Times New Roman"/>
          <w:sz w:val="24"/>
          <w:szCs w:val="24"/>
        </w:rPr>
        <w:t>наркопост</w:t>
      </w:r>
      <w:proofErr w:type="spellEnd"/>
      <w:r w:rsidR="00EE3379" w:rsidRPr="00EE3379">
        <w:rPr>
          <w:rFonts w:ascii="Times New Roman" w:hAnsi="Times New Roman" w:cs="Times New Roman"/>
          <w:sz w:val="24"/>
          <w:szCs w:val="24"/>
        </w:rPr>
        <w:t xml:space="preserve">) проведено 111 профилактических мероприятий с охватом 1194 ребенка. Ведется диагностическая и организационно- методическая работа. Организована работа с родителями: консультации и мероприятия (51/59). Проведено социально-психологическое тестирование в образовательных учреждениях района по раннему выявлению незаконного потребления наркотических и психотропных веществ. В течение года школьники участвовали в акциях «День здоровья», «День борьбы со </w:t>
      </w:r>
      <w:proofErr w:type="spellStart"/>
      <w:r w:rsidR="00EE3379" w:rsidRPr="00EE3379">
        <w:rPr>
          <w:rFonts w:ascii="Times New Roman" w:hAnsi="Times New Roman" w:cs="Times New Roman"/>
          <w:sz w:val="24"/>
          <w:szCs w:val="24"/>
        </w:rPr>
        <w:t>СПИДом</w:t>
      </w:r>
      <w:proofErr w:type="spellEnd"/>
      <w:r w:rsidR="00EE3379" w:rsidRPr="00EE3379">
        <w:rPr>
          <w:rFonts w:ascii="Times New Roman" w:hAnsi="Times New Roman" w:cs="Times New Roman"/>
          <w:sz w:val="24"/>
          <w:szCs w:val="24"/>
        </w:rPr>
        <w:t>», «День отказа от табака», «За здоровое будущее наших детей!»</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 </w:t>
      </w:r>
      <w:r w:rsidRPr="00EE3379">
        <w:rPr>
          <w:rFonts w:ascii="Times New Roman" w:hAnsi="Times New Roman" w:cs="Times New Roman"/>
          <w:sz w:val="24"/>
          <w:szCs w:val="24"/>
        </w:rPr>
        <w:tab/>
        <w:t>Традиционно   в районе проходит спартакиада школьников, которая включает в себя 8 видов спорта, в том числе в неё входит часть видов упражнений из «Президентских состязаний»; спартакиада для дошкольников.</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На территории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района в летний период 2015 года функционировало 13 лагерей дневного пребывания с организацией 3-х разового питания (15 дней), в них отдохнуло 605 детей, в том числе 176 детей из малообеспеченных семей, 144 человека из многодетных семей.</w:t>
      </w:r>
    </w:p>
    <w:p w:rsidR="00EE3379" w:rsidRPr="00F30568" w:rsidRDefault="00EE3379" w:rsidP="00F30568">
      <w:pPr>
        <w:spacing w:after="0" w:line="240" w:lineRule="auto"/>
        <w:ind w:firstLine="567"/>
        <w:jc w:val="both"/>
        <w:rPr>
          <w:rFonts w:ascii="Times New Roman" w:hAnsi="Times New Roman" w:cs="Times New Roman"/>
          <w:color w:val="000000"/>
          <w:sz w:val="24"/>
          <w:szCs w:val="24"/>
        </w:rPr>
      </w:pPr>
      <w:r w:rsidRPr="00F30568">
        <w:rPr>
          <w:rFonts w:ascii="Times New Roman" w:hAnsi="Times New Roman" w:cs="Times New Roman"/>
          <w:color w:val="000000"/>
          <w:sz w:val="24"/>
          <w:szCs w:val="24"/>
        </w:rPr>
        <w:t>Слайд 11</w:t>
      </w:r>
    </w:p>
    <w:p w:rsidR="00EE3379" w:rsidRPr="00F30568" w:rsidRDefault="00EE3379" w:rsidP="00F30568">
      <w:pPr>
        <w:widowControl w:val="0"/>
        <w:snapToGrid w:val="0"/>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lastRenderedPageBreak/>
        <w:t>В школах района учится 1371 ученик (на 23 больше, чем в 2014 году). Из них: 108 человек с ограниченными возможностями здо</w:t>
      </w:r>
      <w:r w:rsidR="00A3525A" w:rsidRPr="00F30568">
        <w:rPr>
          <w:rFonts w:ascii="Times New Roman" w:hAnsi="Times New Roman" w:cs="Times New Roman"/>
          <w:sz w:val="24"/>
          <w:szCs w:val="24"/>
        </w:rPr>
        <w:t>ровья (2014 г. - 112),  29 (2%</w:t>
      </w:r>
      <w:r w:rsidRPr="00F30568">
        <w:rPr>
          <w:rFonts w:ascii="Times New Roman" w:hAnsi="Times New Roman" w:cs="Times New Roman"/>
          <w:sz w:val="24"/>
          <w:szCs w:val="24"/>
        </w:rPr>
        <w:t>)  детей – инвалидов (2014 г. – 23 ребёнка).</w:t>
      </w:r>
    </w:p>
    <w:p w:rsidR="00EE3379" w:rsidRPr="00F30568" w:rsidRDefault="00EE3379" w:rsidP="00F30568">
      <w:pPr>
        <w:spacing w:after="0" w:line="240" w:lineRule="auto"/>
        <w:ind w:firstLine="567"/>
        <w:jc w:val="both"/>
        <w:rPr>
          <w:rFonts w:ascii="Times New Roman" w:hAnsi="Times New Roman" w:cs="Times New Roman"/>
          <w:color w:val="000000"/>
          <w:sz w:val="24"/>
          <w:szCs w:val="24"/>
        </w:rPr>
      </w:pPr>
      <w:r w:rsidRPr="00F30568">
        <w:rPr>
          <w:rFonts w:ascii="Times New Roman" w:hAnsi="Times New Roman" w:cs="Times New Roman"/>
          <w:color w:val="000000"/>
          <w:sz w:val="24"/>
          <w:szCs w:val="24"/>
        </w:rPr>
        <w:t>Слайд 12</w:t>
      </w:r>
    </w:p>
    <w:p w:rsidR="00EE3379" w:rsidRPr="00F30568" w:rsidRDefault="00EE3379" w:rsidP="00F30568">
      <w:pPr>
        <w:spacing w:after="0" w:line="240" w:lineRule="auto"/>
        <w:ind w:firstLine="567"/>
        <w:jc w:val="both"/>
        <w:rPr>
          <w:rFonts w:ascii="Times New Roman" w:hAnsi="Times New Roman" w:cs="Times New Roman"/>
          <w:spacing w:val="-1"/>
          <w:sz w:val="24"/>
          <w:szCs w:val="24"/>
        </w:rPr>
      </w:pPr>
      <w:r w:rsidRPr="00F30568">
        <w:rPr>
          <w:rFonts w:ascii="Times New Roman" w:hAnsi="Times New Roman" w:cs="Times New Roman"/>
          <w:sz w:val="24"/>
          <w:szCs w:val="24"/>
        </w:rPr>
        <w:t>В 2015 году мы имеем первых выпускников 4-х классов, которые   обучались в рамках ФГОС. Инс</w:t>
      </w:r>
      <w:r w:rsidR="00A3525A" w:rsidRPr="00F30568">
        <w:rPr>
          <w:rFonts w:ascii="Times New Roman" w:hAnsi="Times New Roman" w:cs="Times New Roman"/>
          <w:sz w:val="24"/>
          <w:szCs w:val="24"/>
        </w:rPr>
        <w:t>титутом развития образования г</w:t>
      </w:r>
      <w:proofErr w:type="gramStart"/>
      <w:r w:rsidR="00A3525A" w:rsidRPr="00F30568">
        <w:rPr>
          <w:rFonts w:ascii="Times New Roman" w:hAnsi="Times New Roman" w:cs="Times New Roman"/>
          <w:sz w:val="24"/>
          <w:szCs w:val="24"/>
        </w:rPr>
        <w:t>.</w:t>
      </w:r>
      <w:r w:rsidRPr="00F30568">
        <w:rPr>
          <w:rFonts w:ascii="Times New Roman" w:hAnsi="Times New Roman" w:cs="Times New Roman"/>
          <w:sz w:val="24"/>
          <w:szCs w:val="24"/>
        </w:rPr>
        <w:t>И</w:t>
      </w:r>
      <w:proofErr w:type="gramEnd"/>
      <w:r w:rsidRPr="00F30568">
        <w:rPr>
          <w:rFonts w:ascii="Times New Roman" w:hAnsi="Times New Roman" w:cs="Times New Roman"/>
          <w:sz w:val="24"/>
          <w:szCs w:val="24"/>
        </w:rPr>
        <w:t xml:space="preserve">ркутск, по заказу Министерства образования Иркутской области, проведен мониторинг и осуществлен анализ результатов проведения мониторинга формирования универсальных  учебных  действий (УУД) обучающихся  4-х классов  начального  общего  образования.  Средний балл в </w:t>
      </w:r>
      <w:proofErr w:type="spellStart"/>
      <w:r w:rsidRPr="00F30568">
        <w:rPr>
          <w:rFonts w:ascii="Times New Roman" w:hAnsi="Times New Roman" w:cs="Times New Roman"/>
          <w:sz w:val="24"/>
          <w:szCs w:val="24"/>
        </w:rPr>
        <w:t>Жигаловском</w:t>
      </w:r>
      <w:proofErr w:type="spellEnd"/>
      <w:r w:rsidRPr="00F30568">
        <w:rPr>
          <w:rFonts w:ascii="Times New Roman" w:hAnsi="Times New Roman" w:cs="Times New Roman"/>
          <w:sz w:val="24"/>
          <w:szCs w:val="24"/>
        </w:rPr>
        <w:t xml:space="preserve"> районе, как показывают итоги мониторинга 4-х классов, по </w:t>
      </w:r>
      <w:proofErr w:type="gramStart"/>
      <w:r w:rsidRPr="00F30568">
        <w:rPr>
          <w:rFonts w:ascii="Times New Roman" w:hAnsi="Times New Roman" w:cs="Times New Roman"/>
          <w:sz w:val="24"/>
          <w:szCs w:val="24"/>
        </w:rPr>
        <w:t>познавательным</w:t>
      </w:r>
      <w:proofErr w:type="gramEnd"/>
      <w:r w:rsidRPr="00F30568">
        <w:rPr>
          <w:rFonts w:ascii="Times New Roman" w:hAnsi="Times New Roman" w:cs="Times New Roman"/>
          <w:sz w:val="24"/>
          <w:szCs w:val="24"/>
        </w:rPr>
        <w:t xml:space="preserve"> УУД едва превышает границу минимального уровня, а по информационным УУД находится в границах достаточного уровня. </w:t>
      </w:r>
      <w:r w:rsidRPr="00F30568">
        <w:rPr>
          <w:rFonts w:ascii="Times New Roman" w:hAnsi="Times New Roman" w:cs="Times New Roman"/>
          <w:spacing w:val="-1"/>
          <w:sz w:val="24"/>
          <w:szCs w:val="24"/>
        </w:rPr>
        <w:t xml:space="preserve"> </w:t>
      </w:r>
    </w:p>
    <w:p w:rsidR="00EE3379" w:rsidRPr="00F30568" w:rsidRDefault="00EE3379" w:rsidP="00F30568">
      <w:pPr>
        <w:widowControl w:val="0"/>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Результатом деятельности по предоставлению общедоступного и бесплатного образования на территории района могут послужить следующие статистические данные.</w:t>
      </w:r>
    </w:p>
    <w:p w:rsidR="00EE3379" w:rsidRPr="00F30568" w:rsidRDefault="00EE3379" w:rsidP="00F30568">
      <w:pPr>
        <w:spacing w:after="0" w:line="240" w:lineRule="auto"/>
        <w:ind w:firstLine="567"/>
        <w:jc w:val="both"/>
        <w:rPr>
          <w:rFonts w:ascii="Times New Roman" w:hAnsi="Times New Roman" w:cs="Times New Roman"/>
          <w:sz w:val="24"/>
          <w:szCs w:val="24"/>
        </w:rPr>
      </w:pPr>
      <w:proofErr w:type="gramStart"/>
      <w:r w:rsidRPr="00F30568">
        <w:rPr>
          <w:rFonts w:ascii="Times New Roman" w:hAnsi="Times New Roman" w:cs="Times New Roman"/>
          <w:sz w:val="24"/>
          <w:szCs w:val="24"/>
        </w:rPr>
        <w:t xml:space="preserve">По сравнению с прошлым годом на 6 человек меньше было оставлено на повторное обучение (49 чел./3,7%) на 1% возросла успеваемость (96,4%) , на 3% выросло качество(30,2 %), на три человека возросло количество отличников (19 чел.), Один выпускник закончил школу с золотой медалью (Рудых Ксения, выпускница </w:t>
      </w:r>
      <w:proofErr w:type="spellStart"/>
      <w:r w:rsidRPr="00F30568">
        <w:rPr>
          <w:rFonts w:ascii="Times New Roman" w:hAnsi="Times New Roman" w:cs="Times New Roman"/>
          <w:sz w:val="24"/>
          <w:szCs w:val="24"/>
        </w:rPr>
        <w:t>Рудовской</w:t>
      </w:r>
      <w:proofErr w:type="spellEnd"/>
      <w:r w:rsidRPr="00F30568">
        <w:rPr>
          <w:rFonts w:ascii="Times New Roman" w:hAnsi="Times New Roman" w:cs="Times New Roman"/>
          <w:sz w:val="24"/>
          <w:szCs w:val="24"/>
        </w:rPr>
        <w:t xml:space="preserve"> средней школы), 95,9% учеников освоили программу основного общего образования, на протяжении трех лет 100</w:t>
      </w:r>
      <w:proofErr w:type="gramEnd"/>
      <w:r w:rsidRPr="00F30568">
        <w:rPr>
          <w:rFonts w:ascii="Times New Roman" w:hAnsi="Times New Roman" w:cs="Times New Roman"/>
          <w:sz w:val="24"/>
          <w:szCs w:val="24"/>
        </w:rPr>
        <w:t>% выпускников  одиннадцатого класса успешно оканчивают школу.</w:t>
      </w:r>
    </w:p>
    <w:p w:rsidR="00EE3379" w:rsidRPr="00F30568" w:rsidRDefault="00EE3379" w:rsidP="00F30568">
      <w:pPr>
        <w:widowControl w:val="0"/>
        <w:snapToGrid w:val="0"/>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13</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pacing w:val="-1"/>
          <w:sz w:val="24"/>
          <w:szCs w:val="24"/>
        </w:rPr>
        <w:t>По-прежнему</w:t>
      </w:r>
      <w:r w:rsidRPr="00EE3379">
        <w:rPr>
          <w:rFonts w:ascii="Times New Roman" w:hAnsi="Times New Roman" w:cs="Times New Roman"/>
          <w:sz w:val="24"/>
          <w:szCs w:val="24"/>
        </w:rPr>
        <w:t xml:space="preserve"> </w:t>
      </w:r>
      <w:r w:rsidRPr="00EE3379">
        <w:rPr>
          <w:rFonts w:ascii="Times New Roman" w:hAnsi="Times New Roman" w:cs="Times New Roman"/>
          <w:spacing w:val="26"/>
          <w:sz w:val="24"/>
          <w:szCs w:val="24"/>
        </w:rPr>
        <w:t>большое</w:t>
      </w:r>
      <w:r w:rsidRPr="00EE3379">
        <w:rPr>
          <w:rFonts w:ascii="Times New Roman" w:hAnsi="Times New Roman" w:cs="Times New Roman"/>
          <w:sz w:val="24"/>
          <w:szCs w:val="24"/>
        </w:rPr>
        <w:t xml:space="preserve"> </w:t>
      </w:r>
      <w:r w:rsidRPr="00EE3379">
        <w:rPr>
          <w:rFonts w:ascii="Times New Roman" w:hAnsi="Times New Roman" w:cs="Times New Roman"/>
          <w:spacing w:val="25"/>
          <w:sz w:val="24"/>
          <w:szCs w:val="24"/>
        </w:rPr>
        <w:t>внимание</w:t>
      </w:r>
      <w:r w:rsidRPr="00EE3379">
        <w:rPr>
          <w:rFonts w:ascii="Times New Roman" w:hAnsi="Times New Roman" w:cs="Times New Roman"/>
          <w:sz w:val="24"/>
          <w:szCs w:val="24"/>
        </w:rPr>
        <w:t xml:space="preserve"> </w:t>
      </w:r>
      <w:r w:rsidRPr="00EE3379">
        <w:rPr>
          <w:rFonts w:ascii="Times New Roman" w:hAnsi="Times New Roman" w:cs="Times New Roman"/>
          <w:spacing w:val="25"/>
          <w:sz w:val="24"/>
          <w:szCs w:val="24"/>
        </w:rPr>
        <w:t>в</w:t>
      </w:r>
      <w:r w:rsidRPr="00EE3379">
        <w:rPr>
          <w:rFonts w:ascii="Times New Roman" w:hAnsi="Times New Roman" w:cs="Times New Roman"/>
          <w:sz w:val="24"/>
          <w:szCs w:val="24"/>
        </w:rPr>
        <w:t xml:space="preserve"> </w:t>
      </w:r>
      <w:r w:rsidRPr="00EE3379">
        <w:rPr>
          <w:rFonts w:ascii="Times New Roman" w:hAnsi="Times New Roman" w:cs="Times New Roman"/>
          <w:spacing w:val="24"/>
          <w:sz w:val="24"/>
          <w:szCs w:val="24"/>
        </w:rPr>
        <w:t>системе</w:t>
      </w:r>
      <w:r w:rsidRPr="00EE3379">
        <w:rPr>
          <w:rFonts w:ascii="Times New Roman" w:hAnsi="Times New Roman" w:cs="Times New Roman"/>
          <w:sz w:val="24"/>
          <w:szCs w:val="24"/>
        </w:rPr>
        <w:t xml:space="preserve"> </w:t>
      </w:r>
      <w:r w:rsidRPr="00EE3379">
        <w:rPr>
          <w:rFonts w:ascii="Times New Roman" w:hAnsi="Times New Roman" w:cs="Times New Roman"/>
          <w:spacing w:val="25"/>
          <w:sz w:val="24"/>
          <w:szCs w:val="24"/>
        </w:rPr>
        <w:t>общего</w:t>
      </w:r>
      <w:r w:rsidRPr="00EE3379">
        <w:rPr>
          <w:rFonts w:ascii="Times New Roman" w:hAnsi="Times New Roman" w:cs="Times New Roman"/>
          <w:sz w:val="24"/>
          <w:szCs w:val="24"/>
        </w:rPr>
        <w:t xml:space="preserve"> </w:t>
      </w:r>
      <w:r w:rsidRPr="00EE3379">
        <w:rPr>
          <w:rFonts w:ascii="Times New Roman" w:hAnsi="Times New Roman" w:cs="Times New Roman"/>
          <w:spacing w:val="23"/>
          <w:sz w:val="24"/>
          <w:szCs w:val="24"/>
        </w:rPr>
        <w:t>образования</w:t>
      </w:r>
      <w:r w:rsidRPr="00EE3379">
        <w:rPr>
          <w:rFonts w:ascii="Times New Roman" w:hAnsi="Times New Roman" w:cs="Times New Roman"/>
          <w:sz w:val="24"/>
          <w:szCs w:val="24"/>
        </w:rPr>
        <w:t xml:space="preserve"> </w:t>
      </w:r>
      <w:r w:rsidRPr="00EE3379">
        <w:rPr>
          <w:rFonts w:ascii="Times New Roman" w:hAnsi="Times New Roman" w:cs="Times New Roman"/>
          <w:spacing w:val="25"/>
          <w:sz w:val="24"/>
          <w:szCs w:val="24"/>
        </w:rPr>
        <w:t>района</w:t>
      </w:r>
      <w:r w:rsidRPr="00EE3379">
        <w:rPr>
          <w:rFonts w:ascii="Times New Roman" w:hAnsi="Times New Roman" w:cs="Times New Roman"/>
          <w:sz w:val="24"/>
          <w:szCs w:val="24"/>
        </w:rPr>
        <w:t xml:space="preserve"> </w:t>
      </w:r>
      <w:r w:rsidRPr="00EE3379">
        <w:rPr>
          <w:rFonts w:ascii="Times New Roman" w:hAnsi="Times New Roman" w:cs="Times New Roman"/>
          <w:spacing w:val="-1"/>
          <w:sz w:val="24"/>
          <w:szCs w:val="24"/>
        </w:rPr>
        <w:t>уделяется</w:t>
      </w:r>
      <w:r w:rsidRPr="00EE3379">
        <w:rPr>
          <w:rFonts w:ascii="Times New Roman" w:hAnsi="Times New Roman" w:cs="Times New Roman"/>
          <w:spacing w:val="8"/>
          <w:sz w:val="24"/>
          <w:szCs w:val="24"/>
        </w:rPr>
        <w:t xml:space="preserve"> </w:t>
      </w:r>
      <w:r w:rsidRPr="00EE3379">
        <w:rPr>
          <w:rFonts w:ascii="Times New Roman" w:hAnsi="Times New Roman" w:cs="Times New Roman"/>
          <w:spacing w:val="-2"/>
          <w:sz w:val="24"/>
          <w:szCs w:val="24"/>
        </w:rPr>
        <w:t>созданию</w:t>
      </w:r>
      <w:r w:rsidRPr="00EE3379">
        <w:rPr>
          <w:rFonts w:ascii="Times New Roman" w:hAnsi="Times New Roman" w:cs="Times New Roman"/>
          <w:spacing w:val="5"/>
          <w:sz w:val="24"/>
          <w:szCs w:val="24"/>
        </w:rPr>
        <w:t xml:space="preserve"> </w:t>
      </w:r>
      <w:r w:rsidRPr="00EE3379">
        <w:rPr>
          <w:rFonts w:ascii="Times New Roman" w:hAnsi="Times New Roman" w:cs="Times New Roman"/>
          <w:spacing w:val="-1"/>
          <w:sz w:val="24"/>
          <w:szCs w:val="24"/>
        </w:rPr>
        <w:t>условий,</w:t>
      </w:r>
      <w:r w:rsidRPr="00EE3379">
        <w:rPr>
          <w:rFonts w:ascii="Times New Roman" w:hAnsi="Times New Roman" w:cs="Times New Roman"/>
          <w:spacing w:val="6"/>
          <w:sz w:val="24"/>
          <w:szCs w:val="24"/>
        </w:rPr>
        <w:t xml:space="preserve"> </w:t>
      </w:r>
      <w:r w:rsidRPr="00EE3379">
        <w:rPr>
          <w:rFonts w:ascii="Times New Roman" w:hAnsi="Times New Roman" w:cs="Times New Roman"/>
          <w:spacing w:val="-1"/>
          <w:sz w:val="24"/>
          <w:szCs w:val="24"/>
        </w:rPr>
        <w:t>обеспечивающих</w:t>
      </w:r>
      <w:r w:rsidRPr="00EE3379">
        <w:rPr>
          <w:rFonts w:ascii="Times New Roman" w:hAnsi="Times New Roman" w:cs="Times New Roman"/>
          <w:spacing w:val="9"/>
          <w:sz w:val="24"/>
          <w:szCs w:val="24"/>
        </w:rPr>
        <w:t xml:space="preserve"> </w:t>
      </w:r>
      <w:r w:rsidRPr="00EE3379">
        <w:rPr>
          <w:rFonts w:ascii="Times New Roman" w:hAnsi="Times New Roman" w:cs="Times New Roman"/>
          <w:spacing w:val="-1"/>
          <w:sz w:val="24"/>
          <w:szCs w:val="24"/>
        </w:rPr>
        <w:t>выявление</w:t>
      </w:r>
      <w:r w:rsidRPr="00EE3379">
        <w:rPr>
          <w:rFonts w:ascii="Times New Roman" w:hAnsi="Times New Roman" w:cs="Times New Roman"/>
          <w:spacing w:val="8"/>
          <w:sz w:val="24"/>
          <w:szCs w:val="24"/>
        </w:rPr>
        <w:t xml:space="preserve"> </w:t>
      </w:r>
      <w:r w:rsidRPr="00EE3379">
        <w:rPr>
          <w:rFonts w:ascii="Times New Roman" w:hAnsi="Times New Roman" w:cs="Times New Roman"/>
          <w:sz w:val="24"/>
          <w:szCs w:val="24"/>
        </w:rPr>
        <w:t>и</w:t>
      </w:r>
      <w:r w:rsidRPr="00EE3379">
        <w:rPr>
          <w:rFonts w:ascii="Times New Roman" w:hAnsi="Times New Roman" w:cs="Times New Roman"/>
          <w:spacing w:val="5"/>
          <w:sz w:val="24"/>
          <w:szCs w:val="24"/>
        </w:rPr>
        <w:t xml:space="preserve"> </w:t>
      </w:r>
      <w:r w:rsidRPr="00EE3379">
        <w:rPr>
          <w:rFonts w:ascii="Times New Roman" w:hAnsi="Times New Roman" w:cs="Times New Roman"/>
          <w:spacing w:val="-1"/>
          <w:sz w:val="24"/>
          <w:szCs w:val="24"/>
        </w:rPr>
        <w:t>развитие</w:t>
      </w:r>
      <w:r w:rsidRPr="00EE3379">
        <w:rPr>
          <w:rFonts w:ascii="Times New Roman" w:hAnsi="Times New Roman" w:cs="Times New Roman"/>
          <w:spacing w:val="8"/>
          <w:sz w:val="24"/>
          <w:szCs w:val="24"/>
        </w:rPr>
        <w:t xml:space="preserve"> </w:t>
      </w:r>
      <w:r w:rsidRPr="00EE3379">
        <w:rPr>
          <w:rFonts w:ascii="Times New Roman" w:hAnsi="Times New Roman" w:cs="Times New Roman"/>
          <w:spacing w:val="-1"/>
          <w:sz w:val="24"/>
          <w:szCs w:val="24"/>
        </w:rPr>
        <w:t>способных</w:t>
      </w:r>
      <w:r w:rsidRPr="00EE3379">
        <w:rPr>
          <w:rFonts w:ascii="Times New Roman" w:hAnsi="Times New Roman" w:cs="Times New Roman"/>
          <w:spacing w:val="9"/>
          <w:sz w:val="24"/>
          <w:szCs w:val="24"/>
        </w:rPr>
        <w:t xml:space="preserve"> </w:t>
      </w:r>
      <w:r w:rsidRPr="00EE3379">
        <w:rPr>
          <w:rFonts w:ascii="Times New Roman" w:hAnsi="Times New Roman" w:cs="Times New Roman"/>
          <w:sz w:val="24"/>
          <w:szCs w:val="24"/>
        </w:rPr>
        <w:t>и</w:t>
      </w:r>
      <w:r w:rsidRPr="00EE3379">
        <w:rPr>
          <w:rFonts w:ascii="Times New Roman" w:hAnsi="Times New Roman" w:cs="Times New Roman"/>
          <w:spacing w:val="37"/>
          <w:sz w:val="24"/>
          <w:szCs w:val="24"/>
        </w:rPr>
        <w:t xml:space="preserve"> </w:t>
      </w:r>
      <w:r w:rsidRPr="00EE3379">
        <w:rPr>
          <w:rFonts w:ascii="Times New Roman" w:hAnsi="Times New Roman" w:cs="Times New Roman"/>
          <w:spacing w:val="-1"/>
          <w:sz w:val="24"/>
          <w:szCs w:val="24"/>
        </w:rPr>
        <w:t>одаренных</w:t>
      </w:r>
      <w:r w:rsidRPr="00EE3379">
        <w:rPr>
          <w:rFonts w:ascii="Times New Roman" w:hAnsi="Times New Roman" w:cs="Times New Roman"/>
          <w:spacing w:val="45"/>
          <w:sz w:val="24"/>
          <w:szCs w:val="24"/>
        </w:rPr>
        <w:t xml:space="preserve"> </w:t>
      </w:r>
      <w:r w:rsidRPr="00EE3379">
        <w:rPr>
          <w:rFonts w:ascii="Times New Roman" w:hAnsi="Times New Roman" w:cs="Times New Roman"/>
          <w:spacing w:val="-1"/>
          <w:sz w:val="24"/>
          <w:szCs w:val="24"/>
        </w:rPr>
        <w:t>детей,</w:t>
      </w:r>
      <w:r w:rsidRPr="00EE3379">
        <w:rPr>
          <w:rFonts w:ascii="Times New Roman" w:hAnsi="Times New Roman" w:cs="Times New Roman"/>
          <w:spacing w:val="45"/>
          <w:sz w:val="24"/>
          <w:szCs w:val="24"/>
        </w:rPr>
        <w:t xml:space="preserve"> </w:t>
      </w:r>
      <w:r w:rsidRPr="00EE3379">
        <w:rPr>
          <w:rFonts w:ascii="Times New Roman" w:hAnsi="Times New Roman" w:cs="Times New Roman"/>
          <w:spacing w:val="-2"/>
          <w:sz w:val="24"/>
          <w:szCs w:val="24"/>
        </w:rPr>
        <w:t>реализации</w:t>
      </w:r>
      <w:r w:rsidRPr="00EE3379">
        <w:rPr>
          <w:rFonts w:ascii="Times New Roman" w:hAnsi="Times New Roman" w:cs="Times New Roman"/>
          <w:spacing w:val="43"/>
          <w:sz w:val="24"/>
          <w:szCs w:val="24"/>
        </w:rPr>
        <w:t xml:space="preserve"> </w:t>
      </w:r>
      <w:r w:rsidRPr="00EE3379">
        <w:rPr>
          <w:rFonts w:ascii="Times New Roman" w:hAnsi="Times New Roman" w:cs="Times New Roman"/>
          <w:spacing w:val="-1"/>
          <w:sz w:val="24"/>
          <w:szCs w:val="24"/>
        </w:rPr>
        <w:t>их</w:t>
      </w:r>
      <w:r w:rsidRPr="00EE3379">
        <w:rPr>
          <w:rFonts w:ascii="Times New Roman" w:hAnsi="Times New Roman" w:cs="Times New Roman"/>
          <w:spacing w:val="46"/>
          <w:sz w:val="24"/>
          <w:szCs w:val="24"/>
        </w:rPr>
        <w:t xml:space="preserve"> </w:t>
      </w:r>
      <w:r w:rsidRPr="00EE3379">
        <w:rPr>
          <w:rFonts w:ascii="Times New Roman" w:hAnsi="Times New Roman" w:cs="Times New Roman"/>
          <w:spacing w:val="-1"/>
          <w:sz w:val="24"/>
          <w:szCs w:val="24"/>
        </w:rPr>
        <w:t>потенциальных</w:t>
      </w:r>
      <w:r w:rsidRPr="00EE3379">
        <w:rPr>
          <w:rFonts w:ascii="Times New Roman" w:hAnsi="Times New Roman" w:cs="Times New Roman"/>
          <w:spacing w:val="45"/>
          <w:sz w:val="24"/>
          <w:szCs w:val="24"/>
        </w:rPr>
        <w:t xml:space="preserve"> </w:t>
      </w:r>
      <w:r w:rsidRPr="00EE3379">
        <w:rPr>
          <w:rFonts w:ascii="Times New Roman" w:hAnsi="Times New Roman" w:cs="Times New Roman"/>
          <w:spacing w:val="-2"/>
          <w:sz w:val="24"/>
          <w:szCs w:val="24"/>
        </w:rPr>
        <w:t>возможностей.</w:t>
      </w:r>
      <w:r w:rsidRPr="00EE3379">
        <w:rPr>
          <w:rFonts w:ascii="Times New Roman" w:hAnsi="Times New Roman" w:cs="Times New Roman"/>
          <w:sz w:val="24"/>
          <w:szCs w:val="24"/>
        </w:rPr>
        <w:t xml:space="preserve"> Р</w:t>
      </w:r>
      <w:r w:rsidRPr="00EE3379">
        <w:rPr>
          <w:rFonts w:ascii="Times New Roman" w:hAnsi="Times New Roman" w:cs="Times New Roman"/>
          <w:spacing w:val="-2"/>
          <w:sz w:val="24"/>
          <w:szCs w:val="24"/>
        </w:rPr>
        <w:t>еализуется программа «Одаренные дети»</w:t>
      </w:r>
      <w:r w:rsidRPr="00EE3379">
        <w:rPr>
          <w:rFonts w:ascii="Times New Roman" w:hAnsi="Times New Roman" w:cs="Times New Roman"/>
          <w:sz w:val="24"/>
          <w:szCs w:val="24"/>
        </w:rPr>
        <w:t xml:space="preserve">. В течение учебного года организовывались интеллектуальные, творческие и спортивные мероприятия школьного и муниципального уровня, обеспечивалось участие в мероприятиях регионального уровня.  По традиции десяти детям района была выплачена стипендия мэра. Победителем ежегодного районного конкурса «Ученик года – 2015» стала ученица 10 класса </w:t>
      </w:r>
      <w:proofErr w:type="spellStart"/>
      <w:r w:rsidRPr="00EE3379">
        <w:rPr>
          <w:rFonts w:ascii="Times New Roman" w:hAnsi="Times New Roman" w:cs="Times New Roman"/>
          <w:sz w:val="24"/>
          <w:szCs w:val="24"/>
        </w:rPr>
        <w:t>Жигаловской</w:t>
      </w:r>
      <w:proofErr w:type="spellEnd"/>
      <w:r w:rsidRPr="00EE3379">
        <w:rPr>
          <w:rFonts w:ascii="Times New Roman" w:hAnsi="Times New Roman" w:cs="Times New Roman"/>
          <w:sz w:val="24"/>
          <w:szCs w:val="24"/>
        </w:rPr>
        <w:t xml:space="preserve"> СОШ №1 Данилова Виктория.</w:t>
      </w:r>
    </w:p>
    <w:p w:rsidR="00EE3379" w:rsidRPr="00EE3379" w:rsidRDefault="00EE3379" w:rsidP="00F3056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E3379">
        <w:rPr>
          <w:rFonts w:ascii="Times New Roman" w:hAnsi="Times New Roman" w:cs="Times New Roman"/>
          <w:sz w:val="24"/>
          <w:szCs w:val="24"/>
        </w:rPr>
        <w:t>Ежегодно в районе проходят</w:t>
      </w:r>
      <w:r w:rsidRPr="00EE3379">
        <w:rPr>
          <w:rFonts w:ascii="Times New Roman" w:hAnsi="Times New Roman" w:cs="Times New Roman"/>
          <w:spacing w:val="-1"/>
          <w:sz w:val="24"/>
          <w:szCs w:val="24"/>
        </w:rPr>
        <w:t xml:space="preserve"> районная олимпиада для детей 5-7 классов, олимпиада для детей с ограниченными возможностями здоровья, муниципальный этап Всероссийской</w:t>
      </w:r>
      <w:r w:rsidRPr="00EE3379">
        <w:rPr>
          <w:rFonts w:ascii="Times New Roman" w:hAnsi="Times New Roman" w:cs="Times New Roman"/>
          <w:spacing w:val="40"/>
          <w:sz w:val="24"/>
          <w:szCs w:val="24"/>
        </w:rPr>
        <w:t xml:space="preserve"> </w:t>
      </w:r>
      <w:r w:rsidRPr="00EE3379">
        <w:rPr>
          <w:rFonts w:ascii="Times New Roman" w:hAnsi="Times New Roman" w:cs="Times New Roman"/>
          <w:spacing w:val="-1"/>
          <w:sz w:val="24"/>
          <w:szCs w:val="24"/>
        </w:rPr>
        <w:t>олимпиады</w:t>
      </w:r>
      <w:r w:rsidRPr="00EE3379">
        <w:rPr>
          <w:rFonts w:ascii="Times New Roman" w:hAnsi="Times New Roman" w:cs="Times New Roman"/>
          <w:spacing w:val="41"/>
          <w:sz w:val="24"/>
          <w:szCs w:val="24"/>
        </w:rPr>
        <w:t xml:space="preserve"> </w:t>
      </w:r>
      <w:r w:rsidRPr="00EE3379">
        <w:rPr>
          <w:rFonts w:ascii="Times New Roman" w:hAnsi="Times New Roman" w:cs="Times New Roman"/>
          <w:spacing w:val="-1"/>
          <w:sz w:val="24"/>
          <w:szCs w:val="24"/>
        </w:rPr>
        <w:t>школьников</w:t>
      </w:r>
      <w:r w:rsidR="004E3053">
        <w:rPr>
          <w:rFonts w:ascii="Times New Roman" w:hAnsi="Times New Roman" w:cs="Times New Roman"/>
          <w:spacing w:val="-1"/>
          <w:sz w:val="24"/>
          <w:szCs w:val="24"/>
        </w:rPr>
        <w:t>.</w:t>
      </w:r>
      <w:r w:rsidRPr="00EE3379">
        <w:rPr>
          <w:rFonts w:ascii="Times New Roman" w:hAnsi="Times New Roman" w:cs="Times New Roman"/>
          <w:spacing w:val="-1"/>
          <w:sz w:val="24"/>
          <w:szCs w:val="24"/>
        </w:rPr>
        <w:t xml:space="preserve"> В 2015 году в муниципальном этапе ВОШ было выявлено 21</w:t>
      </w:r>
      <w:r w:rsidRPr="00EE3379">
        <w:rPr>
          <w:rFonts w:ascii="Times New Roman" w:hAnsi="Times New Roman" w:cs="Times New Roman"/>
          <w:color w:val="000000"/>
          <w:sz w:val="24"/>
          <w:szCs w:val="24"/>
        </w:rPr>
        <w:t xml:space="preserve"> победителей и 25 призеров. На область было отпра</w:t>
      </w:r>
      <w:r w:rsidR="004E3053">
        <w:rPr>
          <w:rFonts w:ascii="Times New Roman" w:hAnsi="Times New Roman" w:cs="Times New Roman"/>
          <w:color w:val="000000"/>
          <w:sz w:val="24"/>
          <w:szCs w:val="24"/>
        </w:rPr>
        <w:t xml:space="preserve">влено 2 человека: 1 по физике </w:t>
      </w:r>
      <w:r w:rsidRPr="00EE3379">
        <w:rPr>
          <w:rFonts w:ascii="Times New Roman" w:hAnsi="Times New Roman" w:cs="Times New Roman"/>
          <w:color w:val="000000"/>
          <w:sz w:val="24"/>
          <w:szCs w:val="24"/>
        </w:rPr>
        <w:t>и 1 по биологии. Участником</w:t>
      </w:r>
      <w:r w:rsidRPr="00EE3379">
        <w:rPr>
          <w:rFonts w:ascii="Times New Roman" w:hAnsi="Times New Roman" w:cs="Times New Roman"/>
          <w:spacing w:val="-1"/>
          <w:sz w:val="24"/>
          <w:szCs w:val="24"/>
        </w:rPr>
        <w:t xml:space="preserve"> областной олимпиады по физике стал Рудых Евгений, обучающийся 9 класса </w:t>
      </w:r>
      <w:proofErr w:type="spellStart"/>
      <w:r w:rsidRPr="00EE3379">
        <w:rPr>
          <w:rFonts w:ascii="Times New Roman" w:hAnsi="Times New Roman" w:cs="Times New Roman"/>
          <w:spacing w:val="-1"/>
          <w:sz w:val="24"/>
          <w:szCs w:val="24"/>
        </w:rPr>
        <w:t>Жигаловской</w:t>
      </w:r>
      <w:proofErr w:type="spellEnd"/>
      <w:r w:rsidRPr="00EE3379">
        <w:rPr>
          <w:rFonts w:ascii="Times New Roman" w:hAnsi="Times New Roman" w:cs="Times New Roman"/>
          <w:spacing w:val="-1"/>
          <w:sz w:val="24"/>
          <w:szCs w:val="24"/>
        </w:rPr>
        <w:t xml:space="preserve"> СОШ №1, который занял десятое место.</w:t>
      </w:r>
      <w:r w:rsidRPr="00EE3379">
        <w:rPr>
          <w:rFonts w:ascii="Times New Roman" w:hAnsi="Times New Roman" w:cs="Times New Roman"/>
          <w:color w:val="000000"/>
          <w:sz w:val="24"/>
          <w:szCs w:val="24"/>
        </w:rPr>
        <w:t xml:space="preserve"> </w:t>
      </w:r>
    </w:p>
    <w:p w:rsidR="00EE3379" w:rsidRPr="00F30568" w:rsidRDefault="00EE3379" w:rsidP="00F30568">
      <w:pPr>
        <w:widowControl w:val="0"/>
        <w:spacing w:after="0" w:line="240" w:lineRule="auto"/>
        <w:ind w:firstLine="567"/>
        <w:jc w:val="both"/>
        <w:rPr>
          <w:rFonts w:ascii="Times New Roman" w:hAnsi="Times New Roman" w:cs="Times New Roman"/>
          <w:spacing w:val="-1"/>
          <w:sz w:val="24"/>
          <w:szCs w:val="24"/>
        </w:rPr>
      </w:pPr>
      <w:r w:rsidRPr="00F30568">
        <w:rPr>
          <w:rFonts w:ascii="Times New Roman" w:hAnsi="Times New Roman" w:cs="Times New Roman"/>
          <w:spacing w:val="-1"/>
          <w:sz w:val="24"/>
          <w:szCs w:val="24"/>
        </w:rPr>
        <w:t>Слайд 14</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2015 год- год 70-летия Победы. С целью нравственного воспитания обучающихся, сбора и сохранения информации о жизни и деятельности в тылу жителей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района в период с 1941 по 1945 годы были проведены:</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 в три этапа районная историко-краеведческая конференция «Победе человеческого духа посвящается: Жигаловский район в период с 1941 по 1945 годы». Все школы района приняли активное участие, победителями конференции стали </w:t>
      </w:r>
      <w:proofErr w:type="spellStart"/>
      <w:r w:rsidRPr="00EE3379">
        <w:rPr>
          <w:rFonts w:ascii="Times New Roman" w:hAnsi="Times New Roman" w:cs="Times New Roman"/>
          <w:sz w:val="24"/>
          <w:szCs w:val="24"/>
        </w:rPr>
        <w:t>Тимошинская</w:t>
      </w:r>
      <w:proofErr w:type="spellEnd"/>
      <w:r w:rsidRPr="00EE3379">
        <w:rPr>
          <w:rFonts w:ascii="Times New Roman" w:hAnsi="Times New Roman" w:cs="Times New Roman"/>
          <w:sz w:val="24"/>
          <w:szCs w:val="24"/>
        </w:rPr>
        <w:t xml:space="preserve"> школа и Знаменская средняя школа; </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районный фестиваль детского творчества «Строки, опаленные войной» (стихи и песни военного времени). В фестивале приняли участие 11 учреждений района;</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для дошкольников и обучающихся 1-4 классов прошел конкурс цифровых детских рисунков «День Победы»;</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 проведен районный конкурс буклетов, посвящённый памяти педагогов – ветеранов ВОВ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района;</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   прошёл конкурс </w:t>
      </w:r>
      <w:proofErr w:type="spellStart"/>
      <w:r w:rsidRPr="00EE3379">
        <w:rPr>
          <w:rFonts w:ascii="Times New Roman" w:hAnsi="Times New Roman" w:cs="Times New Roman"/>
          <w:sz w:val="24"/>
          <w:szCs w:val="24"/>
        </w:rPr>
        <w:t>web</w:t>
      </w:r>
      <w:proofErr w:type="spellEnd"/>
      <w:r w:rsidRPr="00EE3379">
        <w:rPr>
          <w:rFonts w:ascii="Times New Roman" w:hAnsi="Times New Roman" w:cs="Times New Roman"/>
          <w:sz w:val="24"/>
          <w:szCs w:val="24"/>
        </w:rPr>
        <w:t xml:space="preserve"> – страниц «Поклонимся Великим тем годам…»;</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   проведена в режиме </w:t>
      </w:r>
      <w:proofErr w:type="spellStart"/>
      <w:r w:rsidRPr="00EE3379">
        <w:rPr>
          <w:rFonts w:ascii="Times New Roman" w:hAnsi="Times New Roman" w:cs="Times New Roman"/>
          <w:sz w:val="24"/>
          <w:szCs w:val="24"/>
        </w:rPr>
        <w:t>on-line</w:t>
      </w:r>
      <w:proofErr w:type="spellEnd"/>
      <w:r w:rsidRPr="00EE3379">
        <w:rPr>
          <w:rFonts w:ascii="Times New Roman" w:hAnsi="Times New Roman" w:cs="Times New Roman"/>
          <w:sz w:val="24"/>
          <w:szCs w:val="24"/>
        </w:rPr>
        <w:t xml:space="preserve"> викторина «Что я знаю о войне»;</w:t>
      </w:r>
    </w:p>
    <w:p w:rsidR="00EE3379" w:rsidRPr="00EE3379" w:rsidRDefault="00EE3379" w:rsidP="00F30568">
      <w:pPr>
        <w:spacing w:after="0" w:line="240" w:lineRule="auto"/>
        <w:ind w:firstLine="567"/>
        <w:jc w:val="both"/>
        <w:rPr>
          <w:rFonts w:ascii="Times New Roman" w:hAnsi="Times New Roman" w:cs="Times New Roman"/>
          <w:color w:val="000000"/>
          <w:sz w:val="24"/>
          <w:szCs w:val="24"/>
        </w:rPr>
      </w:pPr>
      <w:r w:rsidRPr="00EE3379">
        <w:rPr>
          <w:rFonts w:ascii="Times New Roman" w:hAnsi="Times New Roman" w:cs="Times New Roman"/>
          <w:color w:val="000000"/>
          <w:sz w:val="24"/>
          <w:szCs w:val="24"/>
        </w:rPr>
        <w:t xml:space="preserve">-  создан платок Славы, который передан на хранение в музей МКОУ </w:t>
      </w:r>
      <w:proofErr w:type="spellStart"/>
      <w:r w:rsidRPr="00EE3379">
        <w:rPr>
          <w:rFonts w:ascii="Times New Roman" w:hAnsi="Times New Roman" w:cs="Times New Roman"/>
          <w:color w:val="000000"/>
          <w:sz w:val="24"/>
          <w:szCs w:val="24"/>
        </w:rPr>
        <w:t>Рудовской</w:t>
      </w:r>
      <w:proofErr w:type="spellEnd"/>
      <w:r w:rsidRPr="00EE3379">
        <w:rPr>
          <w:rFonts w:ascii="Times New Roman" w:hAnsi="Times New Roman" w:cs="Times New Roman"/>
          <w:color w:val="000000"/>
          <w:sz w:val="24"/>
          <w:szCs w:val="24"/>
        </w:rPr>
        <w:t xml:space="preserve"> СОШ.</w:t>
      </w:r>
    </w:p>
    <w:p w:rsidR="00EE3379" w:rsidRPr="00EE3379" w:rsidRDefault="00EE3379" w:rsidP="00F30568">
      <w:pPr>
        <w:spacing w:after="0" w:line="240" w:lineRule="auto"/>
        <w:ind w:firstLine="567"/>
        <w:jc w:val="both"/>
        <w:rPr>
          <w:rFonts w:ascii="Times New Roman" w:hAnsi="Times New Roman" w:cs="Times New Roman"/>
          <w:sz w:val="24"/>
          <w:szCs w:val="24"/>
        </w:rPr>
      </w:pPr>
      <w:proofErr w:type="gramStart"/>
      <w:r w:rsidRPr="00EE3379">
        <w:rPr>
          <w:rFonts w:ascii="Times New Roman" w:hAnsi="Times New Roman" w:cs="Times New Roman"/>
          <w:sz w:val="24"/>
          <w:szCs w:val="24"/>
        </w:rPr>
        <w:lastRenderedPageBreak/>
        <w:t xml:space="preserve">Ресурсным центром района был создан общедоступный для образовательных учреждений района сайт «Память сильнее времени», на котором размещено 58 материалов, посвященных жизни людей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района в годы войны, ссылки на 8 сайтов и </w:t>
      </w:r>
      <w:proofErr w:type="spellStart"/>
      <w:r w:rsidRPr="00EE3379">
        <w:rPr>
          <w:rFonts w:ascii="Times New Roman" w:hAnsi="Times New Roman" w:cs="Times New Roman"/>
          <w:sz w:val="24"/>
          <w:szCs w:val="24"/>
        </w:rPr>
        <w:t>веб-страниц</w:t>
      </w:r>
      <w:proofErr w:type="spellEnd"/>
      <w:r w:rsidRPr="00EE3379">
        <w:rPr>
          <w:rFonts w:ascii="Times New Roman" w:hAnsi="Times New Roman" w:cs="Times New Roman"/>
          <w:sz w:val="24"/>
          <w:szCs w:val="24"/>
        </w:rPr>
        <w:t xml:space="preserve">, созданных обучающимися в рамках конкурса «Поклонимся великим тем годам…», на сайте размещена </w:t>
      </w:r>
      <w:proofErr w:type="spellStart"/>
      <w:r w:rsidRPr="00EE3379">
        <w:rPr>
          <w:rFonts w:ascii="Times New Roman" w:hAnsi="Times New Roman" w:cs="Times New Roman"/>
          <w:sz w:val="24"/>
          <w:szCs w:val="24"/>
        </w:rPr>
        <w:t>фотогалерея</w:t>
      </w:r>
      <w:proofErr w:type="spellEnd"/>
      <w:r w:rsidRPr="00EE3379">
        <w:rPr>
          <w:rFonts w:ascii="Times New Roman" w:hAnsi="Times New Roman" w:cs="Times New Roman"/>
          <w:sz w:val="24"/>
          <w:szCs w:val="24"/>
        </w:rPr>
        <w:t xml:space="preserve"> «И глаза молодых солдат с фотографий старинных глядят».</w:t>
      </w:r>
      <w:proofErr w:type="gramEnd"/>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15</w:t>
      </w:r>
    </w:p>
    <w:p w:rsidR="00EE3379" w:rsidRPr="00F30568" w:rsidRDefault="00EE3379" w:rsidP="00F30568">
      <w:pPr>
        <w:spacing w:after="0" w:line="240" w:lineRule="auto"/>
        <w:ind w:firstLine="567"/>
        <w:contextualSpacing/>
        <w:jc w:val="both"/>
        <w:rPr>
          <w:rFonts w:ascii="Times New Roman" w:hAnsi="Times New Roman" w:cs="Times New Roman"/>
          <w:sz w:val="24"/>
          <w:szCs w:val="24"/>
        </w:rPr>
      </w:pPr>
      <w:proofErr w:type="gramStart"/>
      <w:r w:rsidRPr="00F30568">
        <w:rPr>
          <w:rFonts w:ascii="Times New Roman" w:hAnsi="Times New Roman" w:cs="Times New Roman"/>
          <w:spacing w:val="-1"/>
          <w:sz w:val="24"/>
          <w:szCs w:val="24"/>
        </w:rPr>
        <w:t>В образовательных организациях района работа</w:t>
      </w:r>
      <w:r w:rsidR="004E3053" w:rsidRPr="00F30568">
        <w:rPr>
          <w:rFonts w:ascii="Times New Roman" w:hAnsi="Times New Roman" w:cs="Times New Roman"/>
          <w:spacing w:val="-1"/>
          <w:sz w:val="24"/>
          <w:szCs w:val="24"/>
        </w:rPr>
        <w:t>ет 379 педагогов, на сегодня 80</w:t>
      </w:r>
      <w:r w:rsidRPr="00F30568">
        <w:rPr>
          <w:rFonts w:ascii="Times New Roman" w:hAnsi="Times New Roman" w:cs="Times New Roman"/>
          <w:spacing w:val="-1"/>
          <w:sz w:val="24"/>
          <w:szCs w:val="24"/>
        </w:rPr>
        <w:t xml:space="preserve">%  из них </w:t>
      </w:r>
      <w:r w:rsidRPr="00F30568">
        <w:rPr>
          <w:rFonts w:ascii="Times New Roman" w:hAnsi="Times New Roman" w:cs="Times New Roman"/>
          <w:sz w:val="24"/>
          <w:szCs w:val="24"/>
        </w:rPr>
        <w:t>переведены на эффективный контракт.</w:t>
      </w:r>
      <w:proofErr w:type="gramEnd"/>
      <w:r w:rsidRPr="00F30568">
        <w:rPr>
          <w:rFonts w:ascii="Times New Roman" w:hAnsi="Times New Roman" w:cs="Times New Roman"/>
          <w:sz w:val="24"/>
          <w:szCs w:val="24"/>
        </w:rPr>
        <w:t xml:space="preserve">  В 2015г. аттестовано 65% педагогов из числа подавших заявление: на высшую квалификационную категорию -3, на 1 квалификационную категорию -12.   В течение 2015 года 46% педагогов прошли курсы повышения квалификации, </w:t>
      </w:r>
      <w:r w:rsidR="004E3053" w:rsidRPr="00F30568">
        <w:rPr>
          <w:rFonts w:ascii="Times New Roman" w:hAnsi="Times New Roman" w:cs="Times New Roman"/>
          <w:sz w:val="24"/>
          <w:szCs w:val="24"/>
        </w:rPr>
        <w:t>52</w:t>
      </w:r>
      <w:r w:rsidRPr="00F30568">
        <w:rPr>
          <w:rFonts w:ascii="Times New Roman" w:hAnsi="Times New Roman" w:cs="Times New Roman"/>
          <w:sz w:val="24"/>
          <w:szCs w:val="24"/>
        </w:rPr>
        <w:t xml:space="preserve">% административных работников образовательных организаций  имеют диплом «Менеджер в образовании». Практически все помощники воспитателя прошли профессиональную подготовку  в области образования. </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16</w:t>
      </w:r>
    </w:p>
    <w:p w:rsidR="00EE3379" w:rsidRPr="00EE3379" w:rsidRDefault="00EE3379" w:rsidP="00F30568">
      <w:pPr>
        <w:spacing w:after="0" w:line="240" w:lineRule="auto"/>
        <w:ind w:firstLine="567"/>
        <w:contextualSpacing/>
        <w:jc w:val="both"/>
        <w:rPr>
          <w:rFonts w:ascii="Times New Roman" w:hAnsi="Times New Roman" w:cs="Times New Roman"/>
          <w:sz w:val="24"/>
          <w:szCs w:val="24"/>
        </w:rPr>
      </w:pPr>
      <w:r w:rsidRPr="00EE3379">
        <w:rPr>
          <w:rFonts w:ascii="Times New Roman" w:hAnsi="Times New Roman" w:cs="Times New Roman"/>
          <w:sz w:val="24"/>
          <w:szCs w:val="24"/>
        </w:rPr>
        <w:t>Традиционно на территории района  в 2015 году проведены  конкурсы профессионального мастерства «Учитель года», «Воспитатель года», «Лучший сайт педагога-предметника». Победителем районного конкурса «Воспитатель года-2015» стала Пьяных Людмила Альбертовна, музыкальный руководитель детского сада №12 «Якорек». Победителя в районном конкурсе «Учитель года»  жюри не выявило, так как никто из участников не набрал необходимых 50% от максимально возможных баллов.</w:t>
      </w:r>
    </w:p>
    <w:p w:rsidR="00EE3379" w:rsidRPr="00EE3379" w:rsidRDefault="00EE3379" w:rsidP="00F30568">
      <w:pPr>
        <w:widowControl w:val="0"/>
        <w:snapToGrid w:val="0"/>
        <w:spacing w:after="0" w:line="240" w:lineRule="auto"/>
        <w:ind w:firstLine="567"/>
        <w:jc w:val="both"/>
        <w:rPr>
          <w:rFonts w:ascii="Times New Roman" w:hAnsi="Times New Roman" w:cs="Times New Roman"/>
          <w:sz w:val="24"/>
          <w:szCs w:val="24"/>
        </w:rPr>
      </w:pPr>
      <w:proofErr w:type="gramStart"/>
      <w:r w:rsidRPr="00EE3379">
        <w:rPr>
          <w:rFonts w:ascii="Times New Roman" w:hAnsi="Times New Roman" w:cs="Times New Roman"/>
          <w:sz w:val="24"/>
          <w:szCs w:val="24"/>
        </w:rPr>
        <w:t>Несмотря на приток специалистов (в 2015 году пришло на работу 6 молодых специалистов</w:t>
      </w:r>
      <w:r w:rsidR="004E3053">
        <w:rPr>
          <w:rFonts w:ascii="Times New Roman" w:hAnsi="Times New Roman" w:cs="Times New Roman"/>
          <w:sz w:val="24"/>
          <w:szCs w:val="24"/>
        </w:rPr>
        <w:t>,</w:t>
      </w:r>
      <w:r w:rsidRPr="00EE3379">
        <w:rPr>
          <w:rFonts w:ascii="Times New Roman" w:hAnsi="Times New Roman" w:cs="Times New Roman"/>
          <w:sz w:val="24"/>
          <w:szCs w:val="24"/>
        </w:rPr>
        <w:t xml:space="preserve"> из них 4 в СОШ №1) в образовательные учреждения района, обеспеченность педагогическими кадрами на 1 января 2015 года составляет 99,4%</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 xml:space="preserve">Управлением образования администрации МО «Жигаловский район» разработана муниципальная программа </w:t>
      </w:r>
      <w:r w:rsidRPr="00EE3379">
        <w:rPr>
          <w:rFonts w:ascii="Times New Roman" w:hAnsi="Times New Roman" w:cs="Times New Roman"/>
          <w:sz w:val="24"/>
          <w:szCs w:val="24"/>
          <w:lang w:val="en-US"/>
        </w:rPr>
        <w:t> </w:t>
      </w:r>
      <w:r w:rsidRPr="00EE3379">
        <w:rPr>
          <w:rFonts w:ascii="Times New Roman" w:hAnsi="Times New Roman" w:cs="Times New Roman"/>
          <w:b/>
          <w:iCs/>
          <w:sz w:val="24"/>
          <w:szCs w:val="24"/>
          <w:lang w:val="en-US"/>
        </w:rPr>
        <w:t> </w:t>
      </w:r>
      <w:r w:rsidRPr="00EE3379">
        <w:rPr>
          <w:rFonts w:ascii="Times New Roman" w:hAnsi="Times New Roman" w:cs="Times New Roman"/>
          <w:b/>
          <w:iCs/>
          <w:sz w:val="24"/>
          <w:szCs w:val="24"/>
        </w:rPr>
        <w:t>«</w:t>
      </w:r>
      <w:r w:rsidRPr="00EE3379">
        <w:rPr>
          <w:rFonts w:ascii="Times New Roman" w:hAnsi="Times New Roman" w:cs="Times New Roman"/>
          <w:iCs/>
          <w:sz w:val="24"/>
          <w:szCs w:val="24"/>
        </w:rPr>
        <w:t xml:space="preserve">Педагогические кадры муниципального образования «Жигаловский район» на 2015-2020 г.г.»,  </w:t>
      </w:r>
      <w:r w:rsidRPr="00EE3379">
        <w:rPr>
          <w:rFonts w:ascii="Times New Roman" w:hAnsi="Times New Roman" w:cs="Times New Roman"/>
          <w:sz w:val="24"/>
          <w:szCs w:val="24"/>
        </w:rPr>
        <w:t>но ввиду несбалансированного бюджета программа не утверждена.</w:t>
      </w:r>
      <w:proofErr w:type="gramEnd"/>
      <w:r w:rsidRPr="00EE3379">
        <w:rPr>
          <w:rFonts w:ascii="Times New Roman" w:hAnsi="Times New Roman" w:cs="Times New Roman"/>
          <w:sz w:val="24"/>
          <w:szCs w:val="24"/>
        </w:rPr>
        <w:t xml:space="preserve"> Одно из направлений программы – это  решение жилищных вопросов для молодых педагогов.</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Сегодня хотелось бы обратить внимание глав сельских поселений  на эту проблему, на совместное решение проблемы по предоставлению жилья. Всем известно: если закроется школа - умрет село.</w:t>
      </w:r>
    </w:p>
    <w:p w:rsidR="00EE3379" w:rsidRPr="00EE3379" w:rsidRDefault="00EE3379" w:rsidP="00F30568">
      <w:pPr>
        <w:spacing w:after="0" w:line="240" w:lineRule="auto"/>
        <w:ind w:firstLine="567"/>
        <w:contextualSpacing/>
        <w:jc w:val="both"/>
        <w:rPr>
          <w:rFonts w:ascii="Times New Roman" w:hAnsi="Times New Roman" w:cs="Times New Roman"/>
          <w:sz w:val="24"/>
          <w:szCs w:val="24"/>
        </w:rPr>
      </w:pPr>
      <w:r w:rsidRPr="00EE3379">
        <w:rPr>
          <w:rFonts w:ascii="Times New Roman" w:hAnsi="Times New Roman" w:cs="Times New Roman"/>
          <w:sz w:val="24"/>
          <w:szCs w:val="24"/>
        </w:rPr>
        <w:t xml:space="preserve">      </w:t>
      </w:r>
      <w:r w:rsidRPr="00EE3379">
        <w:rPr>
          <w:rFonts w:ascii="Times New Roman" w:hAnsi="Times New Roman" w:cs="Times New Roman"/>
          <w:sz w:val="24"/>
          <w:szCs w:val="24"/>
        </w:rPr>
        <w:tab/>
      </w:r>
    </w:p>
    <w:p w:rsidR="00EE3379" w:rsidRPr="00EE3379" w:rsidRDefault="006A48DA" w:rsidP="00F3056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00EE3379" w:rsidRPr="00EE3379">
        <w:rPr>
          <w:rFonts w:ascii="Times New Roman" w:hAnsi="Times New Roman" w:cs="Times New Roman"/>
          <w:b/>
          <w:sz w:val="24"/>
          <w:szCs w:val="24"/>
        </w:rPr>
        <w:t xml:space="preserve">Состояние сферы культуры </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w:t>
      </w:r>
      <w:r w:rsidR="00F30568" w:rsidRPr="00F30568">
        <w:rPr>
          <w:rFonts w:ascii="Times New Roman" w:hAnsi="Times New Roman" w:cs="Times New Roman"/>
          <w:sz w:val="24"/>
          <w:szCs w:val="24"/>
        </w:rPr>
        <w:t xml:space="preserve"> </w:t>
      </w:r>
      <w:r w:rsidRPr="00F30568">
        <w:rPr>
          <w:rFonts w:ascii="Times New Roman" w:hAnsi="Times New Roman" w:cs="Times New Roman"/>
          <w:sz w:val="24"/>
          <w:szCs w:val="24"/>
        </w:rPr>
        <w:t>1)</w:t>
      </w:r>
      <w:r w:rsidR="00F30568" w:rsidRPr="00F30568">
        <w:rPr>
          <w:rFonts w:ascii="Times New Roman" w:hAnsi="Times New Roman" w:cs="Times New Roman"/>
          <w:sz w:val="24"/>
          <w:szCs w:val="24"/>
        </w:rPr>
        <w:t>.</w:t>
      </w:r>
      <w:r w:rsidRPr="00F30568">
        <w:rPr>
          <w:rFonts w:ascii="Times New Roman" w:hAnsi="Times New Roman" w:cs="Times New Roman"/>
          <w:sz w:val="24"/>
          <w:szCs w:val="24"/>
        </w:rPr>
        <w:t xml:space="preserve"> Сеть учреждений культуры района составляет 12 единиц (юридических лиц), в том числе: 9 культурно-информационных центров в сельских поселениях; 1 </w:t>
      </w:r>
      <w:proofErr w:type="spellStart"/>
      <w:r w:rsidRPr="00F30568">
        <w:rPr>
          <w:rFonts w:ascii="Times New Roman" w:hAnsi="Times New Roman" w:cs="Times New Roman"/>
          <w:sz w:val="24"/>
          <w:szCs w:val="24"/>
        </w:rPr>
        <w:t>Межпоселенческая</w:t>
      </w:r>
      <w:proofErr w:type="spellEnd"/>
      <w:r w:rsidRPr="00F30568">
        <w:rPr>
          <w:rFonts w:ascii="Times New Roman" w:hAnsi="Times New Roman" w:cs="Times New Roman"/>
          <w:sz w:val="24"/>
          <w:szCs w:val="24"/>
        </w:rPr>
        <w:t xml:space="preserve"> центральная библиотека, 1 </w:t>
      </w:r>
      <w:proofErr w:type="spellStart"/>
      <w:r w:rsidRPr="00F30568">
        <w:rPr>
          <w:rFonts w:ascii="Times New Roman" w:hAnsi="Times New Roman" w:cs="Times New Roman"/>
          <w:sz w:val="24"/>
          <w:szCs w:val="24"/>
        </w:rPr>
        <w:t>Межпоселенческий</w:t>
      </w:r>
      <w:proofErr w:type="spellEnd"/>
      <w:r w:rsidRPr="00F30568">
        <w:rPr>
          <w:rFonts w:ascii="Times New Roman" w:hAnsi="Times New Roman" w:cs="Times New Roman"/>
          <w:sz w:val="24"/>
          <w:szCs w:val="24"/>
        </w:rPr>
        <w:t xml:space="preserve"> Дом Культуры; 1 Детская школа искусств.  Девять  учреждений культуры находятся на уровне поселений, 3 учреждения на уровне района. Все учреждения являются казенными.</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Расходы на культуру в  муниципальном бюджете составили в 2012 году- 24236 тыс</w:t>
      </w:r>
      <w:proofErr w:type="gramStart"/>
      <w:r w:rsidRPr="00F30568">
        <w:rPr>
          <w:rFonts w:ascii="Times New Roman" w:hAnsi="Times New Roman" w:cs="Times New Roman"/>
          <w:sz w:val="24"/>
          <w:szCs w:val="24"/>
        </w:rPr>
        <w:t>.р</w:t>
      </w:r>
      <w:proofErr w:type="gramEnd"/>
      <w:r w:rsidRPr="00F30568">
        <w:rPr>
          <w:rFonts w:ascii="Times New Roman" w:hAnsi="Times New Roman" w:cs="Times New Roman"/>
          <w:sz w:val="24"/>
          <w:szCs w:val="24"/>
        </w:rPr>
        <w:t>уб. (4,3 %), в 2013 году– 39946 тыс.руб. (9%), в 2014 году -38006 тыс.руб. (6,8%), в 2015 году – 39336 тыс. руб. (7,6%).</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2). Объем средств от приносящей доход деятельности учреждений культуры составил в 2012 году - 446,6  тыс. руб. в 2013 году - 570 тыс. руб., в 2014 году – 624,2 руб., в 2015 году – 486,2 тыс. руб</w:t>
      </w:r>
      <w:r w:rsidR="004E3053" w:rsidRPr="00F30568">
        <w:rPr>
          <w:rFonts w:ascii="Times New Roman" w:hAnsi="Times New Roman" w:cs="Times New Roman"/>
          <w:sz w:val="24"/>
          <w:szCs w:val="24"/>
        </w:rPr>
        <w:t xml:space="preserve">. </w:t>
      </w:r>
      <w:r w:rsidRPr="00F30568">
        <w:rPr>
          <w:rFonts w:ascii="Times New Roman" w:hAnsi="Times New Roman" w:cs="Times New Roman"/>
          <w:sz w:val="24"/>
          <w:szCs w:val="24"/>
        </w:rPr>
        <w:t>Снижение произошло из-за отмены родительской платы в Детской школе искусств.</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Библиотеки района автоматизированы – имеется 28 ко</w:t>
      </w:r>
      <w:r w:rsidR="004E3053" w:rsidRPr="00F30568">
        <w:rPr>
          <w:rFonts w:ascii="Times New Roman" w:hAnsi="Times New Roman" w:cs="Times New Roman"/>
          <w:sz w:val="24"/>
          <w:szCs w:val="24"/>
        </w:rPr>
        <w:t>мпьютеров. В районной библиотеке</w:t>
      </w:r>
      <w:r w:rsidRPr="00F30568">
        <w:rPr>
          <w:rFonts w:ascii="Times New Roman" w:hAnsi="Times New Roman" w:cs="Times New Roman"/>
          <w:sz w:val="24"/>
          <w:szCs w:val="24"/>
        </w:rPr>
        <w:t xml:space="preserve"> создана локальная сеть, объединяющая все отделы, ведется электронный каталог в программе ИРБИС 64, являются участниками сводного каталога, создан сайт библиотеки. Возобновлена работа МБА (межбиблиотечного абонемента) и электронной доставки документов (современные библиотечные технологии выполнения заказов читателей). Так</w:t>
      </w:r>
      <w:r w:rsidR="004E3053" w:rsidRPr="00F30568">
        <w:rPr>
          <w:rFonts w:ascii="Times New Roman" w:hAnsi="Times New Roman" w:cs="Times New Roman"/>
          <w:sz w:val="24"/>
          <w:szCs w:val="24"/>
        </w:rPr>
        <w:t>,</w:t>
      </w:r>
      <w:r w:rsidRPr="00F30568">
        <w:rPr>
          <w:rFonts w:ascii="Times New Roman" w:hAnsi="Times New Roman" w:cs="Times New Roman"/>
          <w:sz w:val="24"/>
          <w:szCs w:val="24"/>
        </w:rPr>
        <w:t xml:space="preserve"> для удовлетворения запросов наших читателей</w:t>
      </w:r>
      <w:r w:rsidR="004E3053" w:rsidRPr="00F30568">
        <w:rPr>
          <w:rFonts w:ascii="Times New Roman" w:hAnsi="Times New Roman" w:cs="Times New Roman"/>
          <w:sz w:val="24"/>
          <w:szCs w:val="24"/>
        </w:rPr>
        <w:t>,</w:t>
      </w:r>
      <w:r w:rsidRPr="00F30568">
        <w:rPr>
          <w:rFonts w:ascii="Times New Roman" w:hAnsi="Times New Roman" w:cs="Times New Roman"/>
          <w:sz w:val="24"/>
          <w:szCs w:val="24"/>
        </w:rPr>
        <w:t xml:space="preserve">  в 2015 году были получены книги не только из фондов библиотек Иркутской области, но и из республики Башкортостан. </w:t>
      </w:r>
    </w:p>
    <w:p w:rsidR="00EE3379" w:rsidRPr="00EE3379" w:rsidRDefault="00EE3379" w:rsidP="00F30568">
      <w:pPr>
        <w:spacing w:after="0" w:line="240" w:lineRule="auto"/>
        <w:ind w:firstLine="567"/>
        <w:jc w:val="both"/>
        <w:rPr>
          <w:rFonts w:ascii="Times New Roman" w:hAnsi="Times New Roman" w:cs="Times New Roman"/>
          <w:b/>
          <w:sz w:val="24"/>
          <w:szCs w:val="24"/>
        </w:rPr>
      </w:pPr>
      <w:r w:rsidRPr="00F30568">
        <w:rPr>
          <w:rFonts w:ascii="Times New Roman" w:hAnsi="Times New Roman" w:cs="Times New Roman"/>
          <w:sz w:val="24"/>
          <w:szCs w:val="24"/>
        </w:rPr>
        <w:t>(</w:t>
      </w:r>
      <w:proofErr w:type="gramStart"/>
      <w:r w:rsidRPr="00F30568">
        <w:rPr>
          <w:rFonts w:ascii="Times New Roman" w:hAnsi="Times New Roman" w:cs="Times New Roman"/>
          <w:sz w:val="24"/>
          <w:szCs w:val="24"/>
        </w:rPr>
        <w:t>с</w:t>
      </w:r>
      <w:proofErr w:type="gramEnd"/>
      <w:r w:rsidRPr="00F30568">
        <w:rPr>
          <w:rFonts w:ascii="Times New Roman" w:hAnsi="Times New Roman" w:cs="Times New Roman"/>
          <w:sz w:val="24"/>
          <w:szCs w:val="24"/>
        </w:rPr>
        <w:t>лайд 3).</w:t>
      </w:r>
      <w:r w:rsidRPr="00EE3379">
        <w:rPr>
          <w:rFonts w:ascii="Times New Roman" w:hAnsi="Times New Roman" w:cs="Times New Roman"/>
          <w:b/>
          <w:color w:val="FF0000"/>
          <w:sz w:val="24"/>
          <w:szCs w:val="24"/>
        </w:rPr>
        <w:t xml:space="preserve"> </w:t>
      </w:r>
      <w:r w:rsidRPr="00EE3379">
        <w:rPr>
          <w:rFonts w:ascii="Times New Roman" w:hAnsi="Times New Roman" w:cs="Times New Roman"/>
          <w:color w:val="000000"/>
          <w:sz w:val="24"/>
          <w:szCs w:val="24"/>
        </w:rPr>
        <w:t xml:space="preserve">Анализ  </w:t>
      </w:r>
      <w:r w:rsidRPr="00EE3379">
        <w:rPr>
          <w:rFonts w:ascii="Times New Roman" w:hAnsi="Times New Roman" w:cs="Times New Roman"/>
          <w:sz w:val="24"/>
          <w:szCs w:val="24"/>
        </w:rPr>
        <w:t xml:space="preserve">показателей за три года демонстрирует увеличение количества пользователей, на  65 пользователей по отношению к показателю </w:t>
      </w:r>
      <w:smartTag w:uri="urn:schemas-microsoft-com:office:smarttags" w:element="metricconverter">
        <w:smartTagPr>
          <w:attr w:name="ProductID" w:val="2012 г"/>
        </w:smartTagPr>
        <w:r w:rsidRPr="00EE3379">
          <w:rPr>
            <w:rFonts w:ascii="Times New Roman" w:hAnsi="Times New Roman" w:cs="Times New Roman"/>
            <w:sz w:val="24"/>
            <w:szCs w:val="24"/>
          </w:rPr>
          <w:t>2012 г</w:t>
        </w:r>
      </w:smartTag>
      <w:r w:rsidRPr="00EE3379">
        <w:rPr>
          <w:rFonts w:ascii="Times New Roman" w:hAnsi="Times New Roman" w:cs="Times New Roman"/>
          <w:sz w:val="24"/>
          <w:szCs w:val="24"/>
        </w:rPr>
        <w:t xml:space="preserve">., на  65 пользователей по отношению к показателю </w:t>
      </w:r>
      <w:smartTag w:uri="urn:schemas-microsoft-com:office:smarttags" w:element="metricconverter">
        <w:smartTagPr>
          <w:attr w:name="ProductID" w:val="2013 г"/>
        </w:smartTagPr>
        <w:r w:rsidRPr="00EE3379">
          <w:rPr>
            <w:rFonts w:ascii="Times New Roman" w:hAnsi="Times New Roman" w:cs="Times New Roman"/>
            <w:sz w:val="24"/>
            <w:szCs w:val="24"/>
          </w:rPr>
          <w:t>2013 г</w:t>
        </w:r>
      </w:smartTag>
      <w:r w:rsidRPr="00EE3379">
        <w:rPr>
          <w:rFonts w:ascii="Times New Roman" w:hAnsi="Times New Roman" w:cs="Times New Roman"/>
          <w:sz w:val="24"/>
          <w:szCs w:val="24"/>
        </w:rPr>
        <w:t xml:space="preserve">., на  1 пользователя по отношению к показателю </w:t>
      </w:r>
      <w:smartTag w:uri="urn:schemas-microsoft-com:office:smarttags" w:element="metricconverter">
        <w:smartTagPr>
          <w:attr w:name="ProductID" w:val="2014 г"/>
        </w:smartTagPr>
        <w:r w:rsidRPr="00EE3379">
          <w:rPr>
            <w:rFonts w:ascii="Times New Roman" w:hAnsi="Times New Roman" w:cs="Times New Roman"/>
            <w:sz w:val="24"/>
            <w:szCs w:val="24"/>
          </w:rPr>
          <w:t>2014 г</w:t>
        </w:r>
      </w:smartTag>
      <w:r w:rsidRPr="00EE3379">
        <w:rPr>
          <w:rFonts w:ascii="Times New Roman" w:hAnsi="Times New Roman" w:cs="Times New Roman"/>
          <w:sz w:val="24"/>
          <w:szCs w:val="24"/>
        </w:rPr>
        <w:t xml:space="preserve">. Число </w:t>
      </w:r>
      <w:r w:rsidRPr="00EE3379">
        <w:rPr>
          <w:rFonts w:ascii="Times New Roman" w:hAnsi="Times New Roman" w:cs="Times New Roman"/>
          <w:sz w:val="24"/>
          <w:szCs w:val="24"/>
        </w:rPr>
        <w:lastRenderedPageBreak/>
        <w:t xml:space="preserve">посещений также увеличилось. Уровень показателя значительно увеличился в </w:t>
      </w:r>
      <w:smartTag w:uri="urn:schemas-microsoft-com:office:smarttags" w:element="metricconverter">
        <w:smartTagPr>
          <w:attr w:name="ProductID" w:val="2014 г"/>
        </w:smartTagPr>
        <w:r w:rsidRPr="00EE3379">
          <w:rPr>
            <w:rFonts w:ascii="Times New Roman" w:hAnsi="Times New Roman" w:cs="Times New Roman"/>
            <w:sz w:val="24"/>
            <w:szCs w:val="24"/>
          </w:rPr>
          <w:t>2014 г</w:t>
        </w:r>
      </w:smartTag>
      <w:r w:rsidRPr="00EE3379">
        <w:rPr>
          <w:rFonts w:ascii="Times New Roman" w:hAnsi="Times New Roman" w:cs="Times New Roman"/>
          <w:sz w:val="24"/>
          <w:szCs w:val="24"/>
        </w:rPr>
        <w:t xml:space="preserve">. на 412 единиц за счет выездов в сельские поселения передвижной библиотеки – </w:t>
      </w:r>
      <w:proofErr w:type="spellStart"/>
      <w:r w:rsidRPr="00EE3379">
        <w:rPr>
          <w:rFonts w:ascii="Times New Roman" w:hAnsi="Times New Roman" w:cs="Times New Roman"/>
          <w:sz w:val="24"/>
          <w:szCs w:val="24"/>
        </w:rPr>
        <w:t>Библиобуса</w:t>
      </w:r>
      <w:proofErr w:type="spellEnd"/>
      <w:r w:rsidRPr="00EE3379">
        <w:rPr>
          <w:rFonts w:ascii="Times New Roman" w:hAnsi="Times New Roman" w:cs="Times New Roman"/>
          <w:sz w:val="24"/>
          <w:szCs w:val="24"/>
        </w:rPr>
        <w:t>, а также за счет образования на базе МЦБ  Публичного центра  информации</w:t>
      </w:r>
      <w:proofErr w:type="gramStart"/>
      <w:r w:rsidRPr="00EE3379">
        <w:rPr>
          <w:rFonts w:ascii="Times New Roman" w:hAnsi="Times New Roman" w:cs="Times New Roman"/>
          <w:sz w:val="24"/>
          <w:szCs w:val="24"/>
        </w:rPr>
        <w:t>.</w:t>
      </w:r>
      <w:proofErr w:type="gramEnd"/>
      <w:r w:rsidRPr="00EE3379">
        <w:rPr>
          <w:rFonts w:ascii="Times New Roman" w:hAnsi="Times New Roman" w:cs="Times New Roman"/>
          <w:sz w:val="24"/>
          <w:szCs w:val="24"/>
        </w:rPr>
        <w:t xml:space="preserve"> </w:t>
      </w:r>
      <w:r w:rsidRPr="00EE3379">
        <w:rPr>
          <w:rFonts w:ascii="Times New Roman" w:hAnsi="Times New Roman" w:cs="Times New Roman"/>
          <w:b/>
          <w:sz w:val="24"/>
          <w:szCs w:val="24"/>
        </w:rPr>
        <w:t>(</w:t>
      </w:r>
      <w:proofErr w:type="gramStart"/>
      <w:r w:rsidRPr="00EE3379">
        <w:rPr>
          <w:rFonts w:ascii="Times New Roman" w:hAnsi="Times New Roman" w:cs="Times New Roman"/>
          <w:b/>
          <w:sz w:val="24"/>
          <w:szCs w:val="24"/>
        </w:rPr>
        <w:t>с</w:t>
      </w:r>
      <w:proofErr w:type="gramEnd"/>
      <w:r w:rsidRPr="00EE3379">
        <w:rPr>
          <w:rFonts w:ascii="Times New Roman" w:hAnsi="Times New Roman" w:cs="Times New Roman"/>
          <w:b/>
          <w:sz w:val="24"/>
          <w:szCs w:val="24"/>
        </w:rPr>
        <w:t>лайд 4)</w:t>
      </w:r>
    </w:p>
    <w:p w:rsidR="00EE3379" w:rsidRPr="00EE3379" w:rsidRDefault="00EE3379" w:rsidP="00F30568">
      <w:pPr>
        <w:spacing w:after="0" w:line="240" w:lineRule="auto"/>
        <w:ind w:firstLine="567"/>
        <w:jc w:val="both"/>
        <w:rPr>
          <w:rFonts w:ascii="Times New Roman" w:hAnsi="Times New Roman" w:cs="Times New Roman"/>
          <w:sz w:val="24"/>
          <w:szCs w:val="24"/>
        </w:rPr>
      </w:pPr>
      <w:proofErr w:type="gramStart"/>
      <w:r w:rsidRPr="00EE3379">
        <w:rPr>
          <w:rFonts w:ascii="Times New Roman" w:hAnsi="Times New Roman" w:cs="Times New Roman"/>
          <w:bCs/>
          <w:sz w:val="24"/>
          <w:szCs w:val="24"/>
        </w:rPr>
        <w:t xml:space="preserve">В 2013 году на комплектование книжного фонда МКУК МЦБ было выделено 171000 рублей из федерального и областного бюджетов, 1500 рублей  – из местного бюджета, 2014 году – только из местного бюджета в рамках программы по ПЦИ - 83000 рублей, в 2015 году – 28700 руб. из федерального и областного бюджетов.  </w:t>
      </w:r>
      <w:proofErr w:type="gramEnd"/>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Коллектив </w:t>
      </w:r>
      <w:proofErr w:type="spellStart"/>
      <w:r w:rsidRPr="00EE3379">
        <w:rPr>
          <w:rFonts w:ascii="Times New Roman" w:hAnsi="Times New Roman" w:cs="Times New Roman"/>
          <w:sz w:val="24"/>
          <w:szCs w:val="24"/>
        </w:rPr>
        <w:t>Межпоселенческой</w:t>
      </w:r>
      <w:proofErr w:type="spellEnd"/>
      <w:r w:rsidRPr="00EE3379">
        <w:rPr>
          <w:rFonts w:ascii="Times New Roman" w:hAnsi="Times New Roman" w:cs="Times New Roman"/>
          <w:sz w:val="24"/>
          <w:szCs w:val="24"/>
        </w:rPr>
        <w:t xml:space="preserve"> центральной библиотеки принял участие:</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во Всероссийском социальном проекте «</w:t>
      </w:r>
      <w:proofErr w:type="spellStart"/>
      <w:r w:rsidRPr="00EE3379">
        <w:rPr>
          <w:rFonts w:ascii="Times New Roman" w:hAnsi="Times New Roman" w:cs="Times New Roman"/>
          <w:sz w:val="24"/>
          <w:szCs w:val="24"/>
        </w:rPr>
        <w:t>Библиофары</w:t>
      </w:r>
      <w:proofErr w:type="spellEnd"/>
      <w:r w:rsidRPr="00EE3379">
        <w:rPr>
          <w:rFonts w:ascii="Times New Roman" w:hAnsi="Times New Roman" w:cs="Times New Roman"/>
          <w:sz w:val="24"/>
          <w:szCs w:val="24"/>
        </w:rPr>
        <w:t>» со своим проектом «Открой дневник – поймай время», посвященном 70-летию Победы в ВОВ;</w:t>
      </w:r>
    </w:p>
    <w:p w:rsidR="00EE3379" w:rsidRPr="00EE3379" w:rsidRDefault="00EE3379" w:rsidP="00F30568">
      <w:pPr>
        <w:spacing w:after="0" w:line="240" w:lineRule="auto"/>
        <w:ind w:firstLine="567"/>
        <w:jc w:val="both"/>
        <w:rPr>
          <w:rFonts w:ascii="Times New Roman" w:hAnsi="Times New Roman" w:cs="Times New Roman"/>
          <w:iCs/>
          <w:sz w:val="24"/>
          <w:szCs w:val="24"/>
        </w:rPr>
      </w:pPr>
      <w:r w:rsidRPr="00EE3379">
        <w:rPr>
          <w:rFonts w:ascii="Times New Roman" w:hAnsi="Times New Roman" w:cs="Times New Roman"/>
          <w:sz w:val="24"/>
          <w:szCs w:val="24"/>
        </w:rPr>
        <w:t xml:space="preserve"> -</w:t>
      </w:r>
      <w:r w:rsidRPr="00EE3379">
        <w:rPr>
          <w:rFonts w:ascii="Times New Roman" w:hAnsi="Times New Roman" w:cs="Times New Roman"/>
          <w:iCs/>
          <w:sz w:val="24"/>
          <w:szCs w:val="24"/>
        </w:rPr>
        <w:t xml:space="preserve"> в областном конкурсе чтецов «Слово, опаленное войной» в рамках фестиваля «Не стареют душой ветераны» - диплом за участие;</w:t>
      </w:r>
    </w:p>
    <w:p w:rsidR="00EE3379" w:rsidRPr="00EE3379" w:rsidRDefault="00EE3379" w:rsidP="00F30568">
      <w:pPr>
        <w:spacing w:after="0" w:line="240" w:lineRule="auto"/>
        <w:ind w:firstLine="567"/>
        <w:jc w:val="both"/>
        <w:rPr>
          <w:rFonts w:ascii="Times New Roman" w:hAnsi="Times New Roman" w:cs="Times New Roman"/>
          <w:iCs/>
          <w:sz w:val="24"/>
          <w:szCs w:val="24"/>
        </w:rPr>
      </w:pPr>
      <w:r w:rsidRPr="00EE3379">
        <w:rPr>
          <w:rFonts w:ascii="Times New Roman" w:hAnsi="Times New Roman" w:cs="Times New Roman"/>
          <w:iCs/>
          <w:sz w:val="24"/>
          <w:szCs w:val="24"/>
        </w:rPr>
        <w:t xml:space="preserve">- в областной </w:t>
      </w:r>
      <w:proofErr w:type="gramStart"/>
      <w:r w:rsidRPr="00EE3379">
        <w:rPr>
          <w:rFonts w:ascii="Times New Roman" w:hAnsi="Times New Roman" w:cs="Times New Roman"/>
          <w:iCs/>
          <w:sz w:val="24"/>
          <w:szCs w:val="24"/>
        </w:rPr>
        <w:t>конкурсе</w:t>
      </w:r>
      <w:proofErr w:type="gramEnd"/>
      <w:r w:rsidRPr="00EE3379">
        <w:rPr>
          <w:rFonts w:ascii="Times New Roman" w:hAnsi="Times New Roman" w:cs="Times New Roman"/>
          <w:iCs/>
          <w:sz w:val="24"/>
          <w:szCs w:val="24"/>
        </w:rPr>
        <w:t xml:space="preserve"> «Библиотека года» - специальный приз;</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iCs/>
          <w:sz w:val="24"/>
          <w:szCs w:val="24"/>
        </w:rPr>
        <w:t>- в издании краеведческой книги «Победители»</w:t>
      </w:r>
      <w:r w:rsidRPr="00EE3379">
        <w:rPr>
          <w:rFonts w:ascii="Times New Roman" w:hAnsi="Times New Roman" w:cs="Times New Roman"/>
          <w:sz w:val="24"/>
          <w:szCs w:val="24"/>
        </w:rPr>
        <w:t xml:space="preserve">; </w:t>
      </w:r>
    </w:p>
    <w:p w:rsidR="00EE3379" w:rsidRPr="00F30568" w:rsidRDefault="00EE3379" w:rsidP="00F30568">
      <w:pPr>
        <w:spacing w:after="0" w:line="240" w:lineRule="auto"/>
        <w:ind w:firstLine="567"/>
        <w:jc w:val="both"/>
        <w:rPr>
          <w:rFonts w:ascii="Times New Roman" w:hAnsi="Times New Roman" w:cs="Times New Roman"/>
          <w:color w:val="000000"/>
          <w:sz w:val="24"/>
          <w:szCs w:val="24"/>
        </w:rPr>
      </w:pPr>
      <w:r w:rsidRPr="00EE3379">
        <w:rPr>
          <w:rFonts w:ascii="Times New Roman" w:hAnsi="Times New Roman" w:cs="Times New Roman"/>
          <w:sz w:val="24"/>
          <w:szCs w:val="24"/>
        </w:rPr>
        <w:t xml:space="preserve">- завершение двухлетнего проекта по реконструкции и ремонту нового здания </w:t>
      </w:r>
      <w:proofErr w:type="spellStart"/>
      <w:r w:rsidRPr="00EE3379">
        <w:rPr>
          <w:rFonts w:ascii="Times New Roman" w:hAnsi="Times New Roman" w:cs="Times New Roman"/>
          <w:sz w:val="24"/>
          <w:szCs w:val="24"/>
        </w:rPr>
        <w:t>Межпоселенческой</w:t>
      </w:r>
      <w:proofErr w:type="spellEnd"/>
      <w:r w:rsidRPr="00EE3379">
        <w:rPr>
          <w:rFonts w:ascii="Times New Roman" w:hAnsi="Times New Roman" w:cs="Times New Roman"/>
          <w:sz w:val="24"/>
          <w:szCs w:val="24"/>
        </w:rPr>
        <w:t xml:space="preserve"> библиотеки </w:t>
      </w:r>
      <w:r w:rsidRPr="00F30568">
        <w:rPr>
          <w:rFonts w:ascii="Times New Roman" w:hAnsi="Times New Roman" w:cs="Times New Roman"/>
          <w:color w:val="000000"/>
          <w:sz w:val="24"/>
          <w:szCs w:val="24"/>
        </w:rPr>
        <w:t>(слайд 5);</w:t>
      </w:r>
    </w:p>
    <w:p w:rsidR="00EE3379" w:rsidRPr="00F30568" w:rsidRDefault="00EE3379" w:rsidP="00F30568">
      <w:pPr>
        <w:spacing w:after="0" w:line="240" w:lineRule="auto"/>
        <w:ind w:firstLine="567"/>
        <w:jc w:val="both"/>
        <w:rPr>
          <w:rFonts w:ascii="Times New Roman" w:hAnsi="Times New Roman" w:cs="Times New Roman"/>
          <w:color w:val="000000"/>
          <w:sz w:val="24"/>
          <w:szCs w:val="24"/>
        </w:rPr>
      </w:pPr>
      <w:r w:rsidRPr="00F30568">
        <w:rPr>
          <w:rFonts w:ascii="Times New Roman" w:hAnsi="Times New Roman" w:cs="Times New Roman"/>
          <w:color w:val="000000"/>
          <w:sz w:val="24"/>
          <w:szCs w:val="24"/>
        </w:rPr>
        <w:t xml:space="preserve">- участие во Всероссийской акции «Подвиг матери»- на сайте регионального отделения Всероссийского общественного движения «Матери России» Иркутской области были размещены очерки, рассказы, воспоминания о </w:t>
      </w:r>
      <w:proofErr w:type="spellStart"/>
      <w:r w:rsidRPr="00F30568">
        <w:rPr>
          <w:rFonts w:ascii="Times New Roman" w:hAnsi="Times New Roman" w:cs="Times New Roman"/>
          <w:color w:val="000000"/>
          <w:sz w:val="24"/>
          <w:szCs w:val="24"/>
        </w:rPr>
        <w:t>жигаловских</w:t>
      </w:r>
      <w:proofErr w:type="spellEnd"/>
      <w:r w:rsidRPr="00F30568">
        <w:rPr>
          <w:rFonts w:ascii="Times New Roman" w:hAnsi="Times New Roman" w:cs="Times New Roman"/>
          <w:color w:val="000000"/>
          <w:sz w:val="24"/>
          <w:szCs w:val="24"/>
        </w:rPr>
        <w:t xml:space="preserve"> женщинах, внесших вклад в Победу в ВОВ;</w:t>
      </w:r>
    </w:p>
    <w:p w:rsidR="00EE3379" w:rsidRPr="00F30568" w:rsidRDefault="00EE3379" w:rsidP="00F30568">
      <w:pPr>
        <w:spacing w:after="0" w:line="240" w:lineRule="auto"/>
        <w:ind w:firstLine="567"/>
        <w:jc w:val="both"/>
        <w:rPr>
          <w:rFonts w:ascii="Times New Roman" w:hAnsi="Times New Roman" w:cs="Times New Roman"/>
          <w:color w:val="000000"/>
          <w:sz w:val="24"/>
          <w:szCs w:val="24"/>
        </w:rPr>
      </w:pPr>
      <w:r w:rsidRPr="00F30568">
        <w:rPr>
          <w:rFonts w:ascii="Times New Roman" w:hAnsi="Times New Roman" w:cs="Times New Roman"/>
          <w:color w:val="000000"/>
          <w:sz w:val="24"/>
          <w:szCs w:val="24"/>
        </w:rPr>
        <w:t>- участие в региональной акции «История России. Воспоминания ветеранов войны, тружеников тыла и детей войны» - на сайте Фонда «Национальные образовательные программы» размещалась информация о ветеранах войны, тружениках тыла и детях войны.</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ab/>
      </w:r>
      <w:proofErr w:type="gramStart"/>
      <w:r w:rsidRPr="00F30568">
        <w:rPr>
          <w:rFonts w:ascii="Times New Roman" w:hAnsi="Times New Roman" w:cs="Times New Roman"/>
          <w:sz w:val="24"/>
          <w:szCs w:val="24"/>
        </w:rPr>
        <w:t xml:space="preserve">В </w:t>
      </w:r>
      <w:proofErr w:type="spellStart"/>
      <w:r w:rsidRPr="00F30568">
        <w:rPr>
          <w:rFonts w:ascii="Times New Roman" w:hAnsi="Times New Roman" w:cs="Times New Roman"/>
          <w:sz w:val="24"/>
          <w:szCs w:val="24"/>
        </w:rPr>
        <w:t>Межпоселенческом</w:t>
      </w:r>
      <w:proofErr w:type="spellEnd"/>
      <w:r w:rsidRPr="00F30568">
        <w:rPr>
          <w:rFonts w:ascii="Times New Roman" w:hAnsi="Times New Roman" w:cs="Times New Roman"/>
          <w:sz w:val="24"/>
          <w:szCs w:val="24"/>
        </w:rPr>
        <w:t xml:space="preserve"> Доме культуры в 2015 году  количество зрителей составило 26018 чел. (2012 год - 15 893 чел., 2013 год - 19395 чел. 2014 год - 20 654 чел.) (слайд 6), клубных формирований – 23 (2012 год – 17, 2013 год – 21, 2014 год -23,)количество мероприятий для детей до 14 лет (2013 год -68, 2014 год – 94, 2015 год -99), кол-во мероприятий - 248, (2012</w:t>
      </w:r>
      <w:proofErr w:type="gramEnd"/>
      <w:r w:rsidRPr="00F30568">
        <w:rPr>
          <w:rFonts w:ascii="Times New Roman" w:hAnsi="Times New Roman" w:cs="Times New Roman"/>
          <w:sz w:val="24"/>
          <w:szCs w:val="24"/>
        </w:rPr>
        <w:t xml:space="preserve"> год -187, 2013 – 214, 2014 - 231) (слайд 7). Участие в областных конкурсах, фестивалях: 2013 год - 4 (побед 2), 2014 год – 4 (побед 1</w:t>
      </w:r>
      <w:proofErr w:type="gramStart"/>
      <w:r w:rsidRPr="00F30568">
        <w:rPr>
          <w:rFonts w:ascii="Times New Roman" w:hAnsi="Times New Roman" w:cs="Times New Roman"/>
          <w:sz w:val="24"/>
          <w:szCs w:val="24"/>
        </w:rPr>
        <w:t xml:space="preserve"> )</w:t>
      </w:r>
      <w:proofErr w:type="gramEnd"/>
      <w:r w:rsidRPr="00F30568">
        <w:rPr>
          <w:rFonts w:ascii="Times New Roman" w:hAnsi="Times New Roman" w:cs="Times New Roman"/>
          <w:sz w:val="24"/>
          <w:szCs w:val="24"/>
        </w:rPr>
        <w:t>, 2015 год – 9 (побед 7).</w:t>
      </w:r>
    </w:p>
    <w:p w:rsidR="00EE3379" w:rsidRPr="00EE3379" w:rsidRDefault="00EE3379" w:rsidP="00F30568">
      <w:pPr>
        <w:spacing w:after="0" w:line="240" w:lineRule="auto"/>
        <w:ind w:firstLine="567"/>
        <w:jc w:val="both"/>
        <w:rPr>
          <w:rFonts w:ascii="Times New Roman" w:hAnsi="Times New Roman" w:cs="Times New Roman"/>
          <w:b/>
          <w:sz w:val="24"/>
          <w:szCs w:val="24"/>
        </w:rPr>
      </w:pPr>
      <w:r w:rsidRPr="00F30568">
        <w:rPr>
          <w:rFonts w:ascii="Times New Roman" w:hAnsi="Times New Roman" w:cs="Times New Roman"/>
          <w:sz w:val="24"/>
          <w:szCs w:val="24"/>
        </w:rPr>
        <w:t>(</w:t>
      </w:r>
      <w:proofErr w:type="gramStart"/>
      <w:r w:rsidRPr="00F30568">
        <w:rPr>
          <w:rFonts w:ascii="Times New Roman" w:hAnsi="Times New Roman" w:cs="Times New Roman"/>
          <w:sz w:val="24"/>
          <w:szCs w:val="24"/>
        </w:rPr>
        <w:t>с</w:t>
      </w:r>
      <w:proofErr w:type="gramEnd"/>
      <w:r w:rsidRPr="00F30568">
        <w:rPr>
          <w:rFonts w:ascii="Times New Roman" w:hAnsi="Times New Roman" w:cs="Times New Roman"/>
          <w:sz w:val="24"/>
          <w:szCs w:val="24"/>
        </w:rPr>
        <w:t>лайд 8).Успешно ап</w:t>
      </w:r>
      <w:r w:rsidRPr="00EE3379">
        <w:rPr>
          <w:rFonts w:ascii="Times New Roman" w:hAnsi="Times New Roman" w:cs="Times New Roman"/>
          <w:sz w:val="24"/>
          <w:szCs w:val="24"/>
        </w:rPr>
        <w:t>робированы новые формы работы. Так</w:t>
      </w:r>
      <w:r w:rsidR="004E3053">
        <w:rPr>
          <w:rFonts w:ascii="Times New Roman" w:hAnsi="Times New Roman" w:cs="Times New Roman"/>
          <w:sz w:val="24"/>
          <w:szCs w:val="24"/>
        </w:rPr>
        <w:t>,</w:t>
      </w:r>
      <w:r w:rsidRPr="00EE3379">
        <w:rPr>
          <w:rFonts w:ascii="Times New Roman" w:hAnsi="Times New Roman" w:cs="Times New Roman"/>
          <w:sz w:val="24"/>
          <w:szCs w:val="24"/>
        </w:rPr>
        <w:t xml:space="preserve"> 22 июня</w:t>
      </w:r>
      <w:r w:rsidR="004E3053">
        <w:rPr>
          <w:rFonts w:ascii="Times New Roman" w:hAnsi="Times New Roman" w:cs="Times New Roman"/>
          <w:sz w:val="24"/>
          <w:szCs w:val="24"/>
        </w:rPr>
        <w:t>,</w:t>
      </w:r>
      <w:r w:rsidRPr="00EE3379">
        <w:rPr>
          <w:rFonts w:ascii="Times New Roman" w:hAnsi="Times New Roman" w:cs="Times New Roman"/>
          <w:sz w:val="24"/>
          <w:szCs w:val="24"/>
        </w:rPr>
        <w:t xml:space="preserve"> прошел вечер-реквием «Зажгите свечи». В ходе мероприятия был продемонстрирован фильм, с записью жителей поселка, читающих стихи о войне, зрителю была представлена литературно-музыкальная композиция «Реквием», закончилось м</w:t>
      </w:r>
      <w:r w:rsidR="004E3053">
        <w:rPr>
          <w:rFonts w:ascii="Times New Roman" w:hAnsi="Times New Roman" w:cs="Times New Roman"/>
          <w:sz w:val="24"/>
          <w:szCs w:val="24"/>
        </w:rPr>
        <w:t>ероприятие шествием со свечами к</w:t>
      </w:r>
      <w:r w:rsidRPr="00EE3379">
        <w:rPr>
          <w:rFonts w:ascii="Times New Roman" w:hAnsi="Times New Roman" w:cs="Times New Roman"/>
          <w:sz w:val="24"/>
          <w:szCs w:val="24"/>
        </w:rPr>
        <w:t xml:space="preserve"> </w:t>
      </w:r>
      <w:proofErr w:type="gramStart"/>
      <w:r w:rsidRPr="00EE3379">
        <w:rPr>
          <w:rFonts w:ascii="Times New Roman" w:hAnsi="Times New Roman" w:cs="Times New Roman"/>
          <w:sz w:val="24"/>
          <w:szCs w:val="24"/>
        </w:rPr>
        <w:t>памятнику</w:t>
      </w:r>
      <w:proofErr w:type="gramEnd"/>
      <w:r w:rsidRPr="00EE3379">
        <w:rPr>
          <w:rFonts w:ascii="Times New Roman" w:hAnsi="Times New Roman" w:cs="Times New Roman"/>
          <w:sz w:val="24"/>
          <w:szCs w:val="24"/>
        </w:rPr>
        <w:t xml:space="preserve"> погибших воинов в годы ВОВ. Проводились праздники улиц, где кроме праздничных мероприятий, демонстрировались фильмы о ветеранах войны, чьими именами названы улицы.  Торжественным закрытием года литературы стал литературно-музыкальный вечер «Времен связующая нить», посвященный поэтическому вечеру местных авторов. </w:t>
      </w:r>
      <w:proofErr w:type="gramStart"/>
      <w:r w:rsidRPr="00EE3379">
        <w:rPr>
          <w:rFonts w:ascii="Times New Roman" w:hAnsi="Times New Roman" w:cs="Times New Roman"/>
          <w:sz w:val="24"/>
          <w:szCs w:val="24"/>
        </w:rPr>
        <w:t xml:space="preserve">Был организован мастер-класс с участием Иркутской областной общественной организации «Союз мастеров народного искусства «оникс» по художественной обработки бересты и по изготовлению традиционной тряпичной куклы. </w:t>
      </w:r>
      <w:proofErr w:type="gramEnd"/>
    </w:p>
    <w:p w:rsidR="00EE3379" w:rsidRPr="0050266B"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ab/>
      </w:r>
      <w:proofErr w:type="gramStart"/>
      <w:r w:rsidRPr="00F30568">
        <w:rPr>
          <w:rFonts w:ascii="Times New Roman" w:hAnsi="Times New Roman" w:cs="Times New Roman"/>
          <w:sz w:val="24"/>
          <w:szCs w:val="24"/>
        </w:rPr>
        <w:t>(слайд 10)</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 xml:space="preserve">Традиционно прошли: ежегодный Фестиваль народного творчества «Таланты </w:t>
      </w:r>
      <w:proofErr w:type="spellStart"/>
      <w:r w:rsidRPr="00EE3379">
        <w:rPr>
          <w:rFonts w:ascii="Times New Roman" w:hAnsi="Times New Roman" w:cs="Times New Roman"/>
          <w:sz w:val="24"/>
          <w:szCs w:val="24"/>
        </w:rPr>
        <w:t>Приленского</w:t>
      </w:r>
      <w:proofErr w:type="spellEnd"/>
      <w:r w:rsidRPr="00EE3379">
        <w:rPr>
          <w:rFonts w:ascii="Times New Roman" w:hAnsi="Times New Roman" w:cs="Times New Roman"/>
          <w:sz w:val="24"/>
          <w:szCs w:val="24"/>
        </w:rPr>
        <w:t xml:space="preserve"> края»;  Районный Фестиваль детского творчества «Мир детства»; при поддержке компании ООО «Газпром Добыча Иркутск» была открыта персональная выставка живописи иркутского А.И. Алексеева «Легендарная хроника», гастроли областных учреждений культуры (Академический драматический театр имени Н.П. Охлопкова,  Иркутское театральное училище, Иркутский областной театр кукол «Аистенок</w:t>
      </w:r>
      <w:r w:rsidRPr="0050266B">
        <w:rPr>
          <w:rFonts w:ascii="Times New Roman" w:hAnsi="Times New Roman" w:cs="Times New Roman"/>
          <w:sz w:val="24"/>
          <w:szCs w:val="24"/>
        </w:rPr>
        <w:t>») (слайд 9).</w:t>
      </w:r>
      <w:proofErr w:type="gramEnd"/>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ab/>
        <w:t xml:space="preserve">Коллектив   </w:t>
      </w:r>
      <w:proofErr w:type="spellStart"/>
      <w:r w:rsidRPr="00EE3379">
        <w:rPr>
          <w:rFonts w:ascii="Times New Roman" w:hAnsi="Times New Roman" w:cs="Times New Roman"/>
          <w:sz w:val="24"/>
          <w:szCs w:val="24"/>
        </w:rPr>
        <w:t>Межпоселенческого</w:t>
      </w:r>
      <w:proofErr w:type="spellEnd"/>
      <w:r w:rsidRPr="00EE3379">
        <w:rPr>
          <w:rFonts w:ascii="Times New Roman" w:hAnsi="Times New Roman" w:cs="Times New Roman"/>
          <w:sz w:val="24"/>
          <w:szCs w:val="24"/>
        </w:rPr>
        <w:t xml:space="preserve"> Дома Культуры  принял  участие:</w:t>
      </w:r>
    </w:p>
    <w:p w:rsidR="00EE3379" w:rsidRPr="00EE3379" w:rsidRDefault="00EE3379" w:rsidP="00F30568">
      <w:pPr>
        <w:pStyle w:val="a3"/>
        <w:spacing w:after="0" w:line="240" w:lineRule="auto"/>
        <w:ind w:left="0" w:firstLine="567"/>
        <w:jc w:val="both"/>
        <w:rPr>
          <w:rFonts w:ascii="Times New Roman" w:hAnsi="Times New Roman"/>
          <w:color w:val="000000"/>
          <w:sz w:val="24"/>
          <w:szCs w:val="24"/>
        </w:rPr>
      </w:pPr>
      <w:r w:rsidRPr="00EE3379">
        <w:rPr>
          <w:rFonts w:ascii="Times New Roman" w:hAnsi="Times New Roman"/>
          <w:sz w:val="24"/>
          <w:szCs w:val="24"/>
        </w:rPr>
        <w:t>- В Областном фестивале-к</w:t>
      </w:r>
      <w:r w:rsidRPr="00EE3379">
        <w:rPr>
          <w:rFonts w:ascii="Times New Roman" w:hAnsi="Times New Roman"/>
          <w:color w:val="000000"/>
          <w:sz w:val="24"/>
          <w:szCs w:val="24"/>
        </w:rPr>
        <w:t>онкурсе хорового искусства «</w:t>
      </w:r>
      <w:proofErr w:type="gramStart"/>
      <w:r w:rsidRPr="00EE3379">
        <w:rPr>
          <w:rFonts w:ascii="Times New Roman" w:hAnsi="Times New Roman"/>
          <w:color w:val="000000"/>
          <w:sz w:val="24"/>
          <w:szCs w:val="24"/>
        </w:rPr>
        <w:t>Поющее</w:t>
      </w:r>
      <w:proofErr w:type="gramEnd"/>
      <w:r w:rsidRPr="00EE3379">
        <w:rPr>
          <w:rFonts w:ascii="Times New Roman" w:hAnsi="Times New Roman"/>
          <w:color w:val="000000"/>
          <w:sz w:val="24"/>
          <w:szCs w:val="24"/>
        </w:rPr>
        <w:t xml:space="preserve"> </w:t>
      </w:r>
      <w:proofErr w:type="spellStart"/>
      <w:r w:rsidRPr="00EE3379">
        <w:rPr>
          <w:rFonts w:ascii="Times New Roman" w:hAnsi="Times New Roman"/>
          <w:color w:val="000000"/>
          <w:sz w:val="24"/>
          <w:szCs w:val="24"/>
        </w:rPr>
        <w:t>Приангарье</w:t>
      </w:r>
      <w:proofErr w:type="spellEnd"/>
      <w:r w:rsidRPr="00EE3379">
        <w:rPr>
          <w:rFonts w:ascii="Times New Roman" w:hAnsi="Times New Roman"/>
          <w:color w:val="000000"/>
          <w:sz w:val="24"/>
          <w:szCs w:val="24"/>
        </w:rPr>
        <w:t xml:space="preserve">» - Народный вокальный ансамбль «Русская песня»; </w:t>
      </w:r>
    </w:p>
    <w:p w:rsidR="00EE3379" w:rsidRPr="00EE3379" w:rsidRDefault="00EE3379" w:rsidP="00F30568">
      <w:pPr>
        <w:pStyle w:val="a3"/>
        <w:spacing w:after="0" w:line="240" w:lineRule="auto"/>
        <w:ind w:left="0" w:firstLine="567"/>
        <w:jc w:val="both"/>
        <w:rPr>
          <w:rFonts w:ascii="Times New Roman" w:hAnsi="Times New Roman"/>
          <w:b/>
          <w:sz w:val="24"/>
          <w:szCs w:val="24"/>
        </w:rPr>
      </w:pPr>
      <w:proofErr w:type="gramStart"/>
      <w:r w:rsidRPr="00EE3379">
        <w:rPr>
          <w:rFonts w:ascii="Times New Roman" w:hAnsi="Times New Roman"/>
          <w:color w:val="000000"/>
          <w:sz w:val="24"/>
          <w:szCs w:val="24"/>
        </w:rPr>
        <w:t>- В Областном фестивале «Троица</w:t>
      </w:r>
      <w:r w:rsidRPr="00EE3379">
        <w:rPr>
          <w:rFonts w:ascii="Times New Roman" w:hAnsi="Times New Roman"/>
          <w:sz w:val="24"/>
          <w:szCs w:val="24"/>
        </w:rPr>
        <w:t xml:space="preserve">», посвященном 220-летию со дня рождения Святителя Иннокентия п. </w:t>
      </w:r>
      <w:proofErr w:type="spellStart"/>
      <w:r w:rsidRPr="00EE3379">
        <w:rPr>
          <w:rFonts w:ascii="Times New Roman" w:hAnsi="Times New Roman"/>
          <w:sz w:val="24"/>
          <w:szCs w:val="24"/>
        </w:rPr>
        <w:t>Качуг</w:t>
      </w:r>
      <w:proofErr w:type="spellEnd"/>
      <w:r w:rsidRPr="00EE3379">
        <w:rPr>
          <w:rFonts w:ascii="Times New Roman" w:hAnsi="Times New Roman"/>
          <w:sz w:val="24"/>
          <w:szCs w:val="24"/>
        </w:rPr>
        <w:t xml:space="preserve">; в областном празднике «Сибирские </w:t>
      </w:r>
      <w:proofErr w:type="spellStart"/>
      <w:r w:rsidRPr="00EE3379">
        <w:rPr>
          <w:rFonts w:ascii="Times New Roman" w:hAnsi="Times New Roman"/>
          <w:sz w:val="24"/>
          <w:szCs w:val="24"/>
        </w:rPr>
        <w:t>спасы</w:t>
      </w:r>
      <w:proofErr w:type="spellEnd"/>
      <w:r w:rsidRPr="00EE3379">
        <w:rPr>
          <w:rFonts w:ascii="Times New Roman" w:hAnsi="Times New Roman"/>
          <w:sz w:val="24"/>
          <w:szCs w:val="24"/>
        </w:rPr>
        <w:t xml:space="preserve">» п. </w:t>
      </w:r>
      <w:proofErr w:type="spellStart"/>
      <w:r w:rsidRPr="00EE3379">
        <w:rPr>
          <w:rFonts w:ascii="Times New Roman" w:hAnsi="Times New Roman"/>
          <w:sz w:val="24"/>
          <w:szCs w:val="24"/>
        </w:rPr>
        <w:t>Качуг</w:t>
      </w:r>
      <w:proofErr w:type="spellEnd"/>
      <w:r w:rsidRPr="00EE3379">
        <w:rPr>
          <w:rFonts w:ascii="Times New Roman" w:hAnsi="Times New Roman"/>
          <w:sz w:val="24"/>
          <w:szCs w:val="24"/>
        </w:rPr>
        <w:t>)</w:t>
      </w:r>
      <w:r w:rsidRPr="00EE3379">
        <w:rPr>
          <w:rFonts w:ascii="Times New Roman" w:hAnsi="Times New Roman"/>
          <w:b/>
          <w:sz w:val="24"/>
          <w:szCs w:val="24"/>
        </w:rPr>
        <w:t xml:space="preserve"> </w:t>
      </w:r>
      <w:proofErr w:type="gramEnd"/>
    </w:p>
    <w:p w:rsidR="00EE3379" w:rsidRPr="00EE3379" w:rsidRDefault="00EE3379" w:rsidP="00F30568">
      <w:pPr>
        <w:pStyle w:val="a3"/>
        <w:spacing w:after="0" w:line="240" w:lineRule="auto"/>
        <w:ind w:left="0" w:firstLine="567"/>
        <w:jc w:val="both"/>
        <w:rPr>
          <w:rFonts w:ascii="Times New Roman" w:hAnsi="Times New Roman"/>
          <w:iCs/>
          <w:sz w:val="24"/>
          <w:szCs w:val="24"/>
        </w:rPr>
      </w:pPr>
      <w:r w:rsidRPr="00F30568">
        <w:rPr>
          <w:rFonts w:ascii="Times New Roman" w:hAnsi="Times New Roman"/>
          <w:sz w:val="24"/>
          <w:szCs w:val="24"/>
        </w:rPr>
        <w:t>(слайд 11)</w:t>
      </w:r>
      <w:r w:rsidRPr="00EE3379">
        <w:rPr>
          <w:rFonts w:ascii="Times New Roman" w:hAnsi="Times New Roman"/>
          <w:b/>
          <w:sz w:val="24"/>
          <w:szCs w:val="24"/>
        </w:rPr>
        <w:t xml:space="preserve"> - </w:t>
      </w:r>
      <w:r w:rsidRPr="00EE3379">
        <w:rPr>
          <w:rFonts w:ascii="Times New Roman" w:hAnsi="Times New Roman"/>
          <w:iCs/>
          <w:sz w:val="24"/>
          <w:szCs w:val="24"/>
        </w:rPr>
        <w:t>в областном конкурсе чтецов «Слово, опаленное войной» в рамках фестиваля «Не стареют душой ветераны» - лауреаты 3 степени;</w:t>
      </w:r>
    </w:p>
    <w:p w:rsidR="00EE3379" w:rsidRPr="00EE3379" w:rsidRDefault="00EE3379" w:rsidP="00F30568">
      <w:pPr>
        <w:pStyle w:val="a3"/>
        <w:spacing w:after="0" w:line="240" w:lineRule="auto"/>
        <w:ind w:left="0" w:firstLine="567"/>
        <w:jc w:val="both"/>
        <w:rPr>
          <w:rFonts w:ascii="Times New Roman" w:hAnsi="Times New Roman"/>
          <w:iCs/>
          <w:sz w:val="24"/>
          <w:szCs w:val="24"/>
        </w:rPr>
      </w:pPr>
      <w:r w:rsidRPr="00EE3379">
        <w:rPr>
          <w:rFonts w:ascii="Times New Roman" w:hAnsi="Times New Roman"/>
          <w:sz w:val="24"/>
          <w:szCs w:val="24"/>
        </w:rPr>
        <w:lastRenderedPageBreak/>
        <w:t xml:space="preserve">- </w:t>
      </w:r>
      <w:r w:rsidRPr="00EE3379">
        <w:rPr>
          <w:rFonts w:ascii="Times New Roman" w:hAnsi="Times New Roman"/>
          <w:sz w:val="24"/>
          <w:szCs w:val="24"/>
          <w:lang w:val="en-US"/>
        </w:rPr>
        <w:t>II</w:t>
      </w:r>
      <w:r w:rsidRPr="00EE3379">
        <w:rPr>
          <w:rFonts w:ascii="Times New Roman" w:hAnsi="Times New Roman"/>
          <w:sz w:val="24"/>
          <w:szCs w:val="24"/>
        </w:rPr>
        <w:t xml:space="preserve"> Областной конкурс среди учреждений клубного типа «</w:t>
      </w:r>
      <w:proofErr w:type="spellStart"/>
      <w:r w:rsidRPr="00EE3379">
        <w:rPr>
          <w:rFonts w:ascii="Times New Roman" w:hAnsi="Times New Roman"/>
          <w:sz w:val="24"/>
          <w:szCs w:val="24"/>
        </w:rPr>
        <w:t>Внестационарные</w:t>
      </w:r>
      <w:proofErr w:type="spellEnd"/>
      <w:r w:rsidRPr="00EE3379">
        <w:rPr>
          <w:rFonts w:ascii="Times New Roman" w:hAnsi="Times New Roman"/>
          <w:sz w:val="24"/>
          <w:szCs w:val="24"/>
        </w:rPr>
        <w:t xml:space="preserve"> формы культурного  обслуживание населения Иркутской области - </w:t>
      </w:r>
      <w:r w:rsidRPr="00EE3379">
        <w:rPr>
          <w:rFonts w:ascii="Times New Roman" w:hAnsi="Times New Roman"/>
          <w:iCs/>
          <w:sz w:val="24"/>
          <w:szCs w:val="24"/>
        </w:rPr>
        <w:t>лауреаты 3 степени;</w:t>
      </w:r>
    </w:p>
    <w:p w:rsidR="00EE3379" w:rsidRPr="00EE3379" w:rsidRDefault="00EE3379" w:rsidP="00F30568">
      <w:pPr>
        <w:pStyle w:val="a3"/>
        <w:spacing w:after="0" w:line="240" w:lineRule="auto"/>
        <w:ind w:left="0" w:firstLine="567"/>
        <w:jc w:val="both"/>
        <w:rPr>
          <w:rFonts w:ascii="Times New Roman" w:hAnsi="Times New Roman"/>
          <w:iCs/>
          <w:sz w:val="24"/>
          <w:szCs w:val="24"/>
        </w:rPr>
      </w:pPr>
      <w:r w:rsidRPr="00EE3379">
        <w:rPr>
          <w:rFonts w:ascii="Times New Roman" w:hAnsi="Times New Roman"/>
          <w:iCs/>
          <w:sz w:val="24"/>
          <w:szCs w:val="24"/>
        </w:rPr>
        <w:t xml:space="preserve">-Территориальный конкурс декоративно-прикладного искусства «Русская матрешка» </w:t>
      </w:r>
      <w:proofErr w:type="gramStart"/>
      <w:r w:rsidRPr="00EE3379">
        <w:rPr>
          <w:rFonts w:ascii="Times New Roman" w:hAnsi="Times New Roman"/>
          <w:iCs/>
          <w:sz w:val="24"/>
          <w:szCs w:val="24"/>
        </w:rPr>
        <w:t>г</w:t>
      </w:r>
      <w:proofErr w:type="gramEnd"/>
      <w:r w:rsidRPr="00EE3379">
        <w:rPr>
          <w:rFonts w:ascii="Times New Roman" w:hAnsi="Times New Roman"/>
          <w:iCs/>
          <w:sz w:val="24"/>
          <w:szCs w:val="24"/>
        </w:rPr>
        <w:t>. Братск – 2 диплома 1 степени, 1 лауреата 2 степени;</w:t>
      </w:r>
    </w:p>
    <w:p w:rsidR="00EE3379" w:rsidRPr="00EE3379" w:rsidRDefault="00EE3379" w:rsidP="00F30568">
      <w:pPr>
        <w:pStyle w:val="a3"/>
        <w:spacing w:after="0" w:line="240" w:lineRule="auto"/>
        <w:ind w:left="0" w:firstLine="567"/>
        <w:jc w:val="both"/>
        <w:rPr>
          <w:rFonts w:ascii="Times New Roman" w:hAnsi="Times New Roman"/>
          <w:iCs/>
          <w:sz w:val="24"/>
          <w:szCs w:val="24"/>
        </w:rPr>
      </w:pPr>
      <w:r w:rsidRPr="00EE3379">
        <w:rPr>
          <w:rFonts w:ascii="Times New Roman" w:hAnsi="Times New Roman"/>
          <w:iCs/>
          <w:sz w:val="24"/>
          <w:szCs w:val="24"/>
        </w:rPr>
        <w:t xml:space="preserve">- Областном </w:t>
      </w:r>
      <w:proofErr w:type="gramStart"/>
      <w:r w:rsidRPr="00EE3379">
        <w:rPr>
          <w:rFonts w:ascii="Times New Roman" w:hAnsi="Times New Roman"/>
          <w:iCs/>
          <w:sz w:val="24"/>
          <w:szCs w:val="24"/>
        </w:rPr>
        <w:t>конкурсе</w:t>
      </w:r>
      <w:proofErr w:type="gramEnd"/>
      <w:r w:rsidRPr="00EE3379">
        <w:rPr>
          <w:rFonts w:ascii="Times New Roman" w:hAnsi="Times New Roman"/>
          <w:iCs/>
          <w:sz w:val="24"/>
          <w:szCs w:val="24"/>
        </w:rPr>
        <w:t xml:space="preserve"> фронтовых концертных бригад - диплом участника;</w:t>
      </w:r>
    </w:p>
    <w:p w:rsidR="00EE3379" w:rsidRPr="00EE3379" w:rsidRDefault="00EE3379" w:rsidP="00F30568">
      <w:pPr>
        <w:pStyle w:val="a3"/>
        <w:spacing w:after="0" w:line="240" w:lineRule="auto"/>
        <w:ind w:left="0" w:firstLine="567"/>
        <w:jc w:val="both"/>
        <w:rPr>
          <w:rFonts w:ascii="Times New Roman" w:hAnsi="Times New Roman"/>
          <w:b/>
          <w:sz w:val="24"/>
          <w:szCs w:val="24"/>
        </w:rPr>
      </w:pPr>
      <w:r w:rsidRPr="00EE3379">
        <w:rPr>
          <w:rFonts w:ascii="Times New Roman" w:hAnsi="Times New Roman"/>
          <w:iCs/>
          <w:sz w:val="24"/>
          <w:szCs w:val="24"/>
        </w:rPr>
        <w:t xml:space="preserve">- Областной смотр конкурс методических служб, отделов, кабинетов, центров муниципальных учреждений </w:t>
      </w:r>
      <w:proofErr w:type="spellStart"/>
      <w:r w:rsidRPr="00EE3379">
        <w:rPr>
          <w:rFonts w:ascii="Times New Roman" w:hAnsi="Times New Roman"/>
          <w:iCs/>
          <w:sz w:val="24"/>
          <w:szCs w:val="24"/>
        </w:rPr>
        <w:t>культурно-досугового</w:t>
      </w:r>
      <w:proofErr w:type="spellEnd"/>
      <w:r w:rsidRPr="00EE3379">
        <w:rPr>
          <w:rFonts w:ascii="Times New Roman" w:hAnsi="Times New Roman"/>
          <w:iCs/>
          <w:sz w:val="24"/>
          <w:szCs w:val="24"/>
        </w:rPr>
        <w:t xml:space="preserve"> типа Иркутской области «Творчество- профессия» - лауреат 3 степени.</w:t>
      </w:r>
    </w:p>
    <w:p w:rsidR="00EE3379" w:rsidRPr="00EE3379" w:rsidRDefault="00EE3379" w:rsidP="00F30568">
      <w:pPr>
        <w:pStyle w:val="a9"/>
        <w:ind w:firstLine="567"/>
        <w:jc w:val="both"/>
        <w:rPr>
          <w:rFonts w:ascii="Times New Roman" w:hAnsi="Times New Roman"/>
          <w:sz w:val="24"/>
          <w:szCs w:val="24"/>
        </w:rPr>
      </w:pPr>
      <w:r w:rsidRPr="00EE3379">
        <w:rPr>
          <w:rFonts w:ascii="Times New Roman" w:hAnsi="Times New Roman"/>
          <w:sz w:val="24"/>
          <w:szCs w:val="24"/>
        </w:rPr>
        <w:t xml:space="preserve">В ДШИ количество учащихся в 2012-2013 </w:t>
      </w:r>
      <w:proofErr w:type="spellStart"/>
      <w:r w:rsidRPr="00EE3379">
        <w:rPr>
          <w:rFonts w:ascii="Times New Roman" w:hAnsi="Times New Roman"/>
          <w:sz w:val="24"/>
          <w:szCs w:val="24"/>
        </w:rPr>
        <w:t>уч</w:t>
      </w:r>
      <w:proofErr w:type="spellEnd"/>
      <w:r w:rsidRPr="00EE3379">
        <w:rPr>
          <w:rFonts w:ascii="Times New Roman" w:hAnsi="Times New Roman"/>
          <w:sz w:val="24"/>
          <w:szCs w:val="24"/>
        </w:rPr>
        <w:t xml:space="preserve">. г. – 185, 2013-2014 </w:t>
      </w:r>
      <w:proofErr w:type="spellStart"/>
      <w:r w:rsidRPr="00EE3379">
        <w:rPr>
          <w:rFonts w:ascii="Times New Roman" w:hAnsi="Times New Roman"/>
          <w:sz w:val="24"/>
          <w:szCs w:val="24"/>
        </w:rPr>
        <w:t>уч</w:t>
      </w:r>
      <w:proofErr w:type="spellEnd"/>
      <w:r w:rsidRPr="00EE3379">
        <w:rPr>
          <w:rFonts w:ascii="Times New Roman" w:hAnsi="Times New Roman"/>
          <w:sz w:val="24"/>
          <w:szCs w:val="24"/>
        </w:rPr>
        <w:t xml:space="preserve">. г. – 179, в 2014-2015 </w:t>
      </w:r>
      <w:proofErr w:type="spellStart"/>
      <w:r w:rsidRPr="00EE3379">
        <w:rPr>
          <w:rFonts w:ascii="Times New Roman" w:hAnsi="Times New Roman"/>
          <w:sz w:val="24"/>
          <w:szCs w:val="24"/>
        </w:rPr>
        <w:t>уч.г</w:t>
      </w:r>
      <w:proofErr w:type="spellEnd"/>
      <w:r w:rsidRPr="00EE3379">
        <w:rPr>
          <w:rFonts w:ascii="Times New Roman" w:hAnsi="Times New Roman"/>
          <w:sz w:val="24"/>
          <w:szCs w:val="24"/>
        </w:rPr>
        <w:t xml:space="preserve">.  – 188 </w:t>
      </w:r>
    </w:p>
    <w:p w:rsidR="00EE3379" w:rsidRPr="00EE3379" w:rsidRDefault="00EE3379" w:rsidP="00F30568">
      <w:pPr>
        <w:pStyle w:val="a9"/>
        <w:ind w:firstLine="567"/>
        <w:jc w:val="both"/>
        <w:rPr>
          <w:rFonts w:ascii="Times New Roman" w:hAnsi="Times New Roman"/>
          <w:sz w:val="24"/>
          <w:szCs w:val="24"/>
        </w:rPr>
      </w:pPr>
      <w:r w:rsidRPr="00EE3379">
        <w:rPr>
          <w:rFonts w:ascii="Times New Roman" w:hAnsi="Times New Roman"/>
          <w:sz w:val="24"/>
          <w:szCs w:val="24"/>
        </w:rPr>
        <w:tab/>
      </w:r>
      <w:r w:rsidRPr="00F30568">
        <w:rPr>
          <w:rFonts w:ascii="Times New Roman" w:hAnsi="Times New Roman"/>
          <w:sz w:val="24"/>
          <w:szCs w:val="24"/>
        </w:rPr>
        <w:t>(слайд 12).</w:t>
      </w:r>
      <w:r w:rsidR="004E3053">
        <w:rPr>
          <w:rFonts w:ascii="Times New Roman" w:hAnsi="Times New Roman"/>
          <w:b/>
          <w:sz w:val="24"/>
          <w:szCs w:val="24"/>
        </w:rPr>
        <w:t xml:space="preserve"> </w:t>
      </w:r>
      <w:r w:rsidRPr="00EE3379">
        <w:rPr>
          <w:rFonts w:ascii="Times New Roman" w:hAnsi="Times New Roman"/>
          <w:sz w:val="24"/>
          <w:szCs w:val="24"/>
        </w:rPr>
        <w:t xml:space="preserve">Школа искусств является организатором Межрайонного фестиваля детского искусства «Первоцвет» (проводится уже 12 лет, в нем принимают участие учащиеся  ДШИ 5 районов). В состав жюри входят педагоги Областной школы искусств, Иркутского областного музыкального колледжа, Иркутского областного художественного училища </w:t>
      </w:r>
    </w:p>
    <w:p w:rsidR="00EE3379" w:rsidRPr="00EE3379" w:rsidRDefault="00EE3379" w:rsidP="00F30568">
      <w:pPr>
        <w:spacing w:after="0" w:line="240" w:lineRule="auto"/>
        <w:ind w:firstLine="567"/>
        <w:jc w:val="both"/>
        <w:rPr>
          <w:rFonts w:ascii="Times New Roman" w:hAnsi="Times New Roman" w:cs="Times New Roman"/>
          <w:sz w:val="24"/>
          <w:szCs w:val="24"/>
        </w:rPr>
      </w:pPr>
      <w:proofErr w:type="gramStart"/>
      <w:r w:rsidRPr="00EE3379">
        <w:rPr>
          <w:rFonts w:ascii="Times New Roman" w:hAnsi="Times New Roman" w:cs="Times New Roman"/>
          <w:sz w:val="24"/>
          <w:szCs w:val="24"/>
        </w:rPr>
        <w:t>Также в 2015 году учащиеся Детской школы искусств п. Жигалово приняли участие в областном конкурсе «</w:t>
      </w:r>
      <w:proofErr w:type="spellStart"/>
      <w:r w:rsidRPr="00EE3379">
        <w:rPr>
          <w:rFonts w:ascii="Times New Roman" w:hAnsi="Times New Roman" w:cs="Times New Roman"/>
          <w:sz w:val="24"/>
          <w:szCs w:val="24"/>
        </w:rPr>
        <w:t>Вива</w:t>
      </w:r>
      <w:proofErr w:type="spellEnd"/>
      <w:r w:rsidRPr="00EE3379">
        <w:rPr>
          <w:rFonts w:ascii="Times New Roman" w:hAnsi="Times New Roman" w:cs="Times New Roman"/>
          <w:sz w:val="24"/>
          <w:szCs w:val="24"/>
        </w:rPr>
        <w:t xml:space="preserve"> </w:t>
      </w:r>
      <w:proofErr w:type="spellStart"/>
      <w:r w:rsidRPr="00EE3379">
        <w:rPr>
          <w:rFonts w:ascii="Times New Roman" w:hAnsi="Times New Roman" w:cs="Times New Roman"/>
          <w:sz w:val="24"/>
          <w:szCs w:val="24"/>
        </w:rPr>
        <w:t>мюзик</w:t>
      </w:r>
      <w:proofErr w:type="spellEnd"/>
      <w:r w:rsidRPr="00EE3379">
        <w:rPr>
          <w:rFonts w:ascii="Times New Roman" w:hAnsi="Times New Roman" w:cs="Times New Roman"/>
          <w:sz w:val="24"/>
          <w:szCs w:val="24"/>
        </w:rPr>
        <w:t>, Всероссийском конкурсе изобразительного искусства «Ангел вдохновение», 2 Всероссийский конкурс поделок «Планета мастеров», областной семинар практикум «Мы учим – мы учимся», Международный конкурс детского рисунка «Через искусство к жизни», в Международном конкурсе изобразительного творчества «Нет войне»,  Всероссийский конкурс рисунков по мотивам любимой сказки, Об</w:t>
      </w:r>
      <w:r w:rsidR="00751062">
        <w:rPr>
          <w:rFonts w:ascii="Times New Roman" w:hAnsi="Times New Roman" w:cs="Times New Roman"/>
          <w:sz w:val="24"/>
          <w:szCs w:val="24"/>
        </w:rPr>
        <w:t>ще</w:t>
      </w:r>
      <w:r w:rsidRPr="00EE3379">
        <w:rPr>
          <w:rFonts w:ascii="Times New Roman" w:hAnsi="Times New Roman" w:cs="Times New Roman"/>
          <w:sz w:val="24"/>
          <w:szCs w:val="24"/>
        </w:rPr>
        <w:t>российский конкурс</w:t>
      </w:r>
      <w:proofErr w:type="gramEnd"/>
      <w:r w:rsidRPr="00EE3379">
        <w:rPr>
          <w:rFonts w:ascii="Times New Roman" w:hAnsi="Times New Roman" w:cs="Times New Roman"/>
          <w:sz w:val="24"/>
          <w:szCs w:val="24"/>
        </w:rPr>
        <w:t xml:space="preserve"> «Мозаика детского творчества и досуга», 33 международный кон</w:t>
      </w:r>
      <w:r w:rsidR="00751062">
        <w:rPr>
          <w:rFonts w:ascii="Times New Roman" w:hAnsi="Times New Roman" w:cs="Times New Roman"/>
          <w:sz w:val="24"/>
          <w:szCs w:val="24"/>
        </w:rPr>
        <w:t>к</w:t>
      </w:r>
      <w:r w:rsidRPr="00EE3379">
        <w:rPr>
          <w:rFonts w:ascii="Times New Roman" w:hAnsi="Times New Roman" w:cs="Times New Roman"/>
          <w:sz w:val="24"/>
          <w:szCs w:val="24"/>
        </w:rPr>
        <w:t>урс юных художников «Я рисую мир», в территориальном конкурсе творческих работ учащихся ДШИ «Цивилизация».</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Детская школа иску</w:t>
      </w:r>
      <w:proofErr w:type="gramStart"/>
      <w:r w:rsidRPr="00EE3379">
        <w:rPr>
          <w:rFonts w:ascii="Times New Roman" w:hAnsi="Times New Roman" w:cs="Times New Roman"/>
          <w:sz w:val="24"/>
          <w:szCs w:val="24"/>
        </w:rPr>
        <w:t>сств ст</w:t>
      </w:r>
      <w:proofErr w:type="gramEnd"/>
      <w:r w:rsidRPr="00EE3379">
        <w:rPr>
          <w:rFonts w:ascii="Times New Roman" w:hAnsi="Times New Roman" w:cs="Times New Roman"/>
          <w:sz w:val="24"/>
          <w:szCs w:val="24"/>
        </w:rPr>
        <w:t>ала организатором межрайонного конкурса юных художников и творческой молодежи  «Славим человека труда» при финансовой поддержке ООО «Газпром добыча Иркутск». В Областном художественном музее  им. В.П. Сукачева по результатам конкурса была организована выставка победителей.</w:t>
      </w:r>
    </w:p>
    <w:p w:rsidR="00EE3379" w:rsidRPr="00EE3379" w:rsidRDefault="00EE3379" w:rsidP="00F30568">
      <w:pPr>
        <w:spacing w:after="0" w:line="240" w:lineRule="auto"/>
        <w:ind w:firstLine="567"/>
        <w:jc w:val="both"/>
        <w:rPr>
          <w:rFonts w:ascii="Times New Roman" w:hAnsi="Times New Roman" w:cs="Times New Roman"/>
          <w:iCs/>
          <w:sz w:val="24"/>
          <w:szCs w:val="24"/>
        </w:rPr>
      </w:pPr>
    </w:p>
    <w:p w:rsidR="00EE3379" w:rsidRPr="00EE3379" w:rsidRDefault="00EE3379" w:rsidP="00F30568">
      <w:pPr>
        <w:pStyle w:val="a3"/>
        <w:tabs>
          <w:tab w:val="left" w:pos="-1276"/>
        </w:tabs>
        <w:spacing w:after="0" w:line="240" w:lineRule="auto"/>
        <w:ind w:left="0"/>
        <w:jc w:val="both"/>
        <w:rPr>
          <w:rFonts w:ascii="Times New Roman" w:hAnsi="Times New Roman"/>
          <w:b/>
          <w:sz w:val="24"/>
          <w:szCs w:val="24"/>
        </w:rPr>
      </w:pPr>
      <w:r w:rsidRPr="00751062">
        <w:rPr>
          <w:rFonts w:ascii="Times New Roman" w:hAnsi="Times New Roman"/>
          <w:b/>
          <w:sz w:val="24"/>
          <w:szCs w:val="24"/>
        </w:rPr>
        <w:t>Объем средств, полученных от участия в конкурсах, грантах, от спон</w:t>
      </w:r>
      <w:r w:rsidR="00751062" w:rsidRPr="00751062">
        <w:rPr>
          <w:rFonts w:ascii="Times New Roman" w:hAnsi="Times New Roman"/>
          <w:b/>
          <w:sz w:val="24"/>
          <w:szCs w:val="24"/>
        </w:rPr>
        <w:t>соров и т.п. в 2015</w:t>
      </w:r>
      <w:r w:rsidRPr="00751062">
        <w:rPr>
          <w:rFonts w:ascii="Times New Roman" w:hAnsi="Times New Roman"/>
          <w:b/>
          <w:sz w:val="24"/>
          <w:szCs w:val="24"/>
        </w:rPr>
        <w:t xml:space="preserve"> году</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2126"/>
      </w:tblGrid>
      <w:tr w:rsidR="00751062" w:rsidRPr="00EE3379" w:rsidTr="00751062">
        <w:tc>
          <w:tcPr>
            <w:tcW w:w="7938" w:type="dxa"/>
          </w:tcPr>
          <w:p w:rsidR="00751062" w:rsidRPr="00EE3379" w:rsidRDefault="00751062" w:rsidP="00F30568">
            <w:pPr>
              <w:pStyle w:val="a3"/>
              <w:tabs>
                <w:tab w:val="left" w:pos="851"/>
              </w:tabs>
              <w:spacing w:after="0" w:line="240" w:lineRule="auto"/>
              <w:ind w:left="0" w:firstLine="567"/>
              <w:jc w:val="center"/>
              <w:rPr>
                <w:rFonts w:ascii="Times New Roman" w:hAnsi="Times New Roman"/>
                <w:sz w:val="24"/>
                <w:szCs w:val="24"/>
              </w:rPr>
            </w:pPr>
            <w:r w:rsidRPr="00EE3379">
              <w:rPr>
                <w:rFonts w:ascii="Times New Roman" w:hAnsi="Times New Roman"/>
                <w:sz w:val="24"/>
                <w:szCs w:val="24"/>
              </w:rPr>
              <w:t>Название (конкурса, гранта и т. д.)</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Сумма (тыс. руб.)</w:t>
            </w: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Грант Общественной организации «Иркутское областное отделение Всероссийской общественной организации «Русское географическое общество» на реализацию проекта «К истокам духовности: от изучения к осмыслению»</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150 тыс. руб.</w:t>
            </w: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Проведение межрайонного конкурса юных художников и творческой молодежи «Славим человека труда» (ООО «Газпром Добыча Иркутск»)</w:t>
            </w:r>
          </w:p>
        </w:tc>
        <w:tc>
          <w:tcPr>
            <w:tcW w:w="2126" w:type="dxa"/>
          </w:tcPr>
          <w:p w:rsidR="00751062" w:rsidRPr="00EE3379" w:rsidRDefault="00751062" w:rsidP="00F30568">
            <w:pPr>
              <w:pStyle w:val="a3"/>
              <w:tabs>
                <w:tab w:val="left" w:pos="851"/>
              </w:tabs>
              <w:spacing w:after="0" w:line="240" w:lineRule="auto"/>
              <w:ind w:left="0"/>
              <w:jc w:val="center"/>
              <w:rPr>
                <w:rFonts w:ascii="Times New Roman" w:hAnsi="Times New Roman"/>
                <w:sz w:val="24"/>
                <w:szCs w:val="24"/>
              </w:rPr>
            </w:pPr>
            <w:r w:rsidRPr="00EE3379">
              <w:rPr>
                <w:rFonts w:ascii="Times New Roman" w:hAnsi="Times New Roman"/>
                <w:sz w:val="24"/>
                <w:szCs w:val="24"/>
              </w:rPr>
              <w:t>30 тыс. руб.</w:t>
            </w: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Проведение межрайонного фестиваля детского искусства «Первоцвет» (ООО «Газпром Добыча Иркутск»)</w:t>
            </w:r>
          </w:p>
        </w:tc>
        <w:tc>
          <w:tcPr>
            <w:tcW w:w="2126" w:type="dxa"/>
          </w:tcPr>
          <w:p w:rsidR="00751062" w:rsidRPr="00EE3379" w:rsidRDefault="00751062" w:rsidP="00F30568">
            <w:pPr>
              <w:pStyle w:val="a3"/>
              <w:tabs>
                <w:tab w:val="left" w:pos="851"/>
              </w:tabs>
              <w:spacing w:after="0" w:line="240" w:lineRule="auto"/>
              <w:ind w:left="0" w:hanging="108"/>
              <w:jc w:val="center"/>
              <w:rPr>
                <w:rFonts w:ascii="Times New Roman" w:hAnsi="Times New Roman"/>
                <w:sz w:val="24"/>
                <w:szCs w:val="24"/>
              </w:rPr>
            </w:pPr>
            <w:r w:rsidRPr="00EE3379">
              <w:rPr>
                <w:rFonts w:ascii="Times New Roman" w:hAnsi="Times New Roman"/>
                <w:sz w:val="24"/>
                <w:szCs w:val="24"/>
              </w:rPr>
              <w:t>50 тыс. руб.</w:t>
            </w:r>
          </w:p>
        </w:tc>
      </w:tr>
      <w:tr w:rsidR="00751062" w:rsidRPr="00EE3379" w:rsidTr="00751062">
        <w:tc>
          <w:tcPr>
            <w:tcW w:w="7938" w:type="dxa"/>
          </w:tcPr>
          <w:p w:rsidR="00751062" w:rsidRPr="00EE3379" w:rsidRDefault="00751062" w:rsidP="00F30568">
            <w:pPr>
              <w:pStyle w:val="Default"/>
              <w:tabs>
                <w:tab w:val="left" w:pos="-14"/>
              </w:tabs>
              <w:ind w:hanging="14"/>
              <w:rPr>
                <w:rFonts w:ascii="Times New Roman" w:hAnsi="Times New Roman" w:cs="Times New Roman"/>
              </w:rPr>
            </w:pPr>
            <w:r w:rsidRPr="00EE3379">
              <w:rPr>
                <w:rFonts w:ascii="Times New Roman" w:hAnsi="Times New Roman" w:cs="Times New Roman"/>
              </w:rPr>
              <w:t>Проведение межрайонных соревнований «</w:t>
            </w:r>
            <w:proofErr w:type="spellStart"/>
            <w:r w:rsidRPr="00EE3379">
              <w:rPr>
                <w:rFonts w:ascii="Times New Roman" w:hAnsi="Times New Roman" w:cs="Times New Roman"/>
              </w:rPr>
              <w:t>Жигаловская</w:t>
            </w:r>
            <w:proofErr w:type="spellEnd"/>
            <w:r w:rsidRPr="00EE3379">
              <w:rPr>
                <w:rFonts w:ascii="Times New Roman" w:hAnsi="Times New Roman" w:cs="Times New Roman"/>
              </w:rPr>
              <w:t xml:space="preserve"> лыжня»</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100 тыс. руб.</w:t>
            </w: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Проведение праздничных мероприятий, в честь празднования Дня района (ООО «Газпром Добыча Иркутск»)</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100 тыс. руб.</w:t>
            </w: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Приобретение музыкальных инструментов для МКОУ ДОД ДШИ (ООО «Газпром Добыча Иркутск»)</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200 тыс. руб.</w:t>
            </w:r>
          </w:p>
        </w:tc>
      </w:tr>
      <w:tr w:rsidR="00751062" w:rsidRPr="00EE3379" w:rsidTr="00751062">
        <w:tc>
          <w:tcPr>
            <w:tcW w:w="7938" w:type="dxa"/>
          </w:tcPr>
          <w:p w:rsidR="00751062" w:rsidRPr="00EE3379" w:rsidRDefault="00751062" w:rsidP="00F30568">
            <w:pPr>
              <w:tabs>
                <w:tab w:val="left" w:pos="-14"/>
              </w:tabs>
              <w:spacing w:after="0" w:line="240" w:lineRule="auto"/>
              <w:ind w:hanging="14"/>
              <w:rPr>
                <w:rFonts w:ascii="Times New Roman" w:hAnsi="Times New Roman" w:cs="Times New Roman"/>
                <w:sz w:val="24"/>
                <w:szCs w:val="24"/>
                <w:lang w:eastAsia="en-US"/>
              </w:rPr>
            </w:pPr>
          </w:p>
        </w:tc>
        <w:tc>
          <w:tcPr>
            <w:tcW w:w="2126" w:type="dxa"/>
          </w:tcPr>
          <w:p w:rsidR="00751062" w:rsidRPr="00EE3379" w:rsidRDefault="00751062" w:rsidP="00F30568">
            <w:pPr>
              <w:spacing w:after="0" w:line="240" w:lineRule="auto"/>
              <w:ind w:firstLine="34"/>
              <w:rPr>
                <w:rFonts w:ascii="Times New Roman" w:hAnsi="Times New Roman" w:cs="Times New Roman"/>
                <w:sz w:val="24"/>
                <w:szCs w:val="24"/>
                <w:lang w:eastAsia="en-US"/>
              </w:rPr>
            </w:pP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 xml:space="preserve">Совместные проекты с МО ВПП «Единая Россия»: государственные праздники, велогонка, Ретро-вечер </w:t>
            </w:r>
            <w:proofErr w:type="gramStart"/>
            <w:r w:rsidRPr="00EE3379">
              <w:rPr>
                <w:rFonts w:ascii="Times New Roman" w:hAnsi="Times New Roman"/>
                <w:sz w:val="24"/>
                <w:szCs w:val="24"/>
              </w:rPr>
              <w:t>к</w:t>
            </w:r>
            <w:proofErr w:type="gramEnd"/>
            <w:r w:rsidRPr="00EE3379">
              <w:rPr>
                <w:rFonts w:ascii="Times New Roman" w:hAnsi="Times New Roman"/>
                <w:sz w:val="24"/>
                <w:szCs w:val="24"/>
              </w:rPr>
              <w:t xml:space="preserve"> Дню пожилого человека</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15 тыс. руб.</w:t>
            </w:r>
          </w:p>
        </w:tc>
      </w:tr>
      <w:tr w:rsidR="00751062" w:rsidRPr="00EE3379" w:rsidTr="00751062">
        <w:tc>
          <w:tcPr>
            <w:tcW w:w="7938" w:type="dxa"/>
          </w:tcPr>
          <w:p w:rsidR="00751062" w:rsidRPr="00EE3379" w:rsidRDefault="00751062" w:rsidP="00F30568">
            <w:pPr>
              <w:pStyle w:val="a3"/>
              <w:tabs>
                <w:tab w:val="left" w:pos="-14"/>
              </w:tabs>
              <w:spacing w:after="0" w:line="240" w:lineRule="auto"/>
              <w:ind w:left="0" w:hanging="14"/>
              <w:jc w:val="both"/>
              <w:rPr>
                <w:rFonts w:ascii="Times New Roman" w:hAnsi="Times New Roman"/>
                <w:sz w:val="24"/>
                <w:szCs w:val="24"/>
              </w:rPr>
            </w:pPr>
            <w:r w:rsidRPr="00EE3379">
              <w:rPr>
                <w:rFonts w:ascii="Times New Roman" w:hAnsi="Times New Roman"/>
                <w:sz w:val="24"/>
                <w:szCs w:val="24"/>
              </w:rPr>
              <w:t xml:space="preserve">Ремонт здания </w:t>
            </w:r>
            <w:proofErr w:type="spellStart"/>
            <w:r w:rsidRPr="00EE3379">
              <w:rPr>
                <w:rFonts w:ascii="Times New Roman" w:hAnsi="Times New Roman"/>
                <w:sz w:val="24"/>
                <w:szCs w:val="24"/>
              </w:rPr>
              <w:t>Межпоселенческой</w:t>
            </w:r>
            <w:proofErr w:type="spellEnd"/>
            <w:r w:rsidRPr="00EE3379">
              <w:rPr>
                <w:rFonts w:ascii="Times New Roman" w:hAnsi="Times New Roman"/>
                <w:sz w:val="24"/>
                <w:szCs w:val="24"/>
              </w:rPr>
              <w:t xml:space="preserve"> центральной библиотеки (ООО Газпром геологоразведка </w:t>
            </w:r>
            <w:proofErr w:type="gramStart"/>
            <w:r w:rsidRPr="00EE3379">
              <w:rPr>
                <w:rFonts w:ascii="Times New Roman" w:hAnsi="Times New Roman"/>
                <w:sz w:val="24"/>
                <w:szCs w:val="24"/>
              </w:rPr>
              <w:t>г</w:t>
            </w:r>
            <w:proofErr w:type="gramEnd"/>
            <w:r w:rsidRPr="00EE3379">
              <w:rPr>
                <w:rFonts w:ascii="Times New Roman" w:hAnsi="Times New Roman"/>
                <w:sz w:val="24"/>
                <w:szCs w:val="24"/>
              </w:rPr>
              <w:t>. Тюмень»)</w:t>
            </w:r>
          </w:p>
        </w:tc>
        <w:tc>
          <w:tcPr>
            <w:tcW w:w="2126" w:type="dxa"/>
          </w:tcPr>
          <w:p w:rsidR="00751062" w:rsidRPr="00EE3379" w:rsidRDefault="00751062" w:rsidP="00F30568">
            <w:pPr>
              <w:pStyle w:val="a3"/>
              <w:tabs>
                <w:tab w:val="left" w:pos="851"/>
              </w:tabs>
              <w:spacing w:after="0" w:line="240" w:lineRule="auto"/>
              <w:ind w:left="0" w:firstLine="34"/>
              <w:jc w:val="center"/>
              <w:rPr>
                <w:rFonts w:ascii="Times New Roman" w:hAnsi="Times New Roman"/>
                <w:sz w:val="24"/>
                <w:szCs w:val="24"/>
              </w:rPr>
            </w:pPr>
            <w:r w:rsidRPr="00EE3379">
              <w:rPr>
                <w:rFonts w:ascii="Times New Roman" w:hAnsi="Times New Roman"/>
                <w:sz w:val="24"/>
                <w:szCs w:val="24"/>
              </w:rPr>
              <w:t>40 тыс. руб.</w:t>
            </w:r>
          </w:p>
        </w:tc>
      </w:tr>
    </w:tbl>
    <w:p w:rsidR="00EE3379" w:rsidRPr="00EE3379" w:rsidRDefault="00EE3379" w:rsidP="00F30568">
      <w:pPr>
        <w:pStyle w:val="a3"/>
        <w:tabs>
          <w:tab w:val="left" w:pos="851"/>
        </w:tabs>
        <w:spacing w:after="0" w:line="240" w:lineRule="auto"/>
        <w:ind w:left="0" w:firstLine="567"/>
        <w:jc w:val="both"/>
        <w:rPr>
          <w:rFonts w:ascii="Times New Roman" w:hAnsi="Times New Roman"/>
          <w:sz w:val="24"/>
          <w:szCs w:val="24"/>
        </w:rPr>
      </w:pPr>
    </w:p>
    <w:p w:rsidR="00EE3379" w:rsidRPr="00EE3379" w:rsidRDefault="006A48DA" w:rsidP="00F30568">
      <w:pPr>
        <w:pStyle w:val="a3"/>
        <w:tabs>
          <w:tab w:val="left" w:pos="284"/>
        </w:tabs>
        <w:spacing w:after="0" w:line="240" w:lineRule="auto"/>
        <w:ind w:left="0" w:firstLine="567"/>
        <w:jc w:val="center"/>
        <w:rPr>
          <w:rFonts w:ascii="Times New Roman" w:hAnsi="Times New Roman"/>
          <w:b/>
          <w:sz w:val="24"/>
          <w:szCs w:val="24"/>
        </w:rPr>
      </w:pPr>
      <w:r>
        <w:rPr>
          <w:rFonts w:ascii="Times New Roman" w:hAnsi="Times New Roman"/>
          <w:b/>
          <w:sz w:val="24"/>
          <w:szCs w:val="24"/>
        </w:rPr>
        <w:t xml:space="preserve">6. </w:t>
      </w:r>
      <w:r w:rsidR="00EE3379" w:rsidRPr="00EE3379">
        <w:rPr>
          <w:rFonts w:ascii="Times New Roman" w:hAnsi="Times New Roman"/>
          <w:b/>
          <w:sz w:val="24"/>
          <w:szCs w:val="24"/>
        </w:rPr>
        <w:t>Спорт и молодежная политика</w:t>
      </w:r>
    </w:p>
    <w:p w:rsidR="00EE3379" w:rsidRPr="00EE3379" w:rsidRDefault="00EE3379" w:rsidP="00F30568">
      <w:pPr>
        <w:pStyle w:val="a3"/>
        <w:tabs>
          <w:tab w:val="left" w:pos="284"/>
        </w:tabs>
        <w:spacing w:after="0" w:line="240" w:lineRule="auto"/>
        <w:ind w:left="0" w:firstLine="567"/>
        <w:jc w:val="both"/>
        <w:rPr>
          <w:rFonts w:ascii="Times New Roman" w:hAnsi="Times New Roman"/>
          <w:sz w:val="24"/>
          <w:szCs w:val="24"/>
        </w:rPr>
      </w:pPr>
      <w:r w:rsidRPr="00EE3379">
        <w:rPr>
          <w:rFonts w:ascii="Times New Roman" w:hAnsi="Times New Roman"/>
          <w:b/>
          <w:sz w:val="24"/>
          <w:szCs w:val="24"/>
        </w:rPr>
        <w:tab/>
      </w:r>
      <w:r w:rsidRPr="00EE3379">
        <w:rPr>
          <w:rFonts w:ascii="Times New Roman" w:hAnsi="Times New Roman"/>
          <w:sz w:val="24"/>
          <w:szCs w:val="24"/>
        </w:rPr>
        <w:t xml:space="preserve">В целях укрепления здоровья, физического воспитания детей, подростков, предоставления различных видов физкультурно-оздоровительных услуг для населения МО «Жигаловский район» </w:t>
      </w:r>
      <w:r w:rsidRPr="00EE3379">
        <w:rPr>
          <w:rFonts w:ascii="Times New Roman" w:hAnsi="Times New Roman"/>
          <w:sz w:val="24"/>
          <w:szCs w:val="24"/>
        </w:rPr>
        <w:lastRenderedPageBreak/>
        <w:t>реализуется программа «Развитие физической культуры и спорта на территории муниципального образования  «Жигаловский район»  на 2014-2016 г.г.</w:t>
      </w:r>
    </w:p>
    <w:p w:rsidR="00EE3379" w:rsidRPr="00EE3379" w:rsidRDefault="00EE3379" w:rsidP="00F30568">
      <w:pPr>
        <w:pStyle w:val="a7"/>
        <w:spacing w:after="0"/>
        <w:ind w:firstLine="567"/>
        <w:jc w:val="both"/>
        <w:rPr>
          <w:sz w:val="24"/>
          <w:szCs w:val="24"/>
          <w:u w:val="none"/>
          <w:effect w:val="none"/>
        </w:rPr>
      </w:pPr>
      <w:r w:rsidRPr="00EE3379">
        <w:rPr>
          <w:sz w:val="24"/>
          <w:szCs w:val="24"/>
          <w:u w:val="none"/>
          <w:effect w:val="none"/>
        </w:rPr>
        <w:t xml:space="preserve">Организацией физкультурно-спортивной работы на селе занимаются преподаватели физической культуры и специалисты МКУК «Культурно-информационные центры». </w:t>
      </w:r>
      <w:proofErr w:type="gramStart"/>
      <w:r w:rsidRPr="00EE3379">
        <w:rPr>
          <w:sz w:val="24"/>
          <w:szCs w:val="24"/>
          <w:u w:val="none"/>
          <w:effect w:val="none"/>
        </w:rPr>
        <w:t>В районе проходит рабочая спартакиада среди с взрослого населения, в которой 13 видов спорта. (2012 г. -  270 т.р., 2013 г. - 320 тыс. руб., 2014 г. 1632 т.р., 2015 г. – 295 т.р.)</w:t>
      </w:r>
      <w:proofErr w:type="gramEnd"/>
    </w:p>
    <w:p w:rsidR="00EE3379" w:rsidRPr="00EE3379" w:rsidRDefault="00EE3379" w:rsidP="00F30568">
      <w:pPr>
        <w:pStyle w:val="a7"/>
        <w:spacing w:after="0"/>
        <w:ind w:firstLine="567"/>
        <w:jc w:val="both"/>
        <w:rPr>
          <w:bCs/>
          <w:sz w:val="24"/>
          <w:szCs w:val="24"/>
          <w:u w:val="none"/>
          <w:effect w:val="none"/>
        </w:rPr>
      </w:pPr>
      <w:r w:rsidRPr="00EE3379">
        <w:rPr>
          <w:bCs/>
          <w:sz w:val="24"/>
          <w:szCs w:val="24"/>
          <w:u w:val="none"/>
          <w:effect w:val="none"/>
        </w:rPr>
        <w:t xml:space="preserve">В рамках проведения соревнования посвященного Дню физкультурника проходили </w:t>
      </w:r>
      <w:r w:rsidRPr="00EE3379">
        <w:rPr>
          <w:sz w:val="24"/>
          <w:szCs w:val="24"/>
          <w:u w:val="none"/>
          <w:effect w:val="none"/>
        </w:rPr>
        <w:t xml:space="preserve">мероприятия по внедрению Всероссийского физкультурно-спортивного комплекса «Готов к труду и обороне», где участники соревновались в летнем троеборье ГТО. </w:t>
      </w:r>
    </w:p>
    <w:p w:rsidR="00EE3379" w:rsidRPr="00EE3379" w:rsidRDefault="00EE3379" w:rsidP="00F30568">
      <w:pPr>
        <w:pStyle w:val="a9"/>
        <w:ind w:firstLine="567"/>
        <w:jc w:val="both"/>
        <w:rPr>
          <w:rFonts w:ascii="Times New Roman" w:hAnsi="Times New Roman"/>
          <w:sz w:val="24"/>
          <w:szCs w:val="24"/>
        </w:rPr>
      </w:pPr>
      <w:r w:rsidRPr="00EE3379">
        <w:rPr>
          <w:rFonts w:ascii="Times New Roman" w:hAnsi="Times New Roman"/>
          <w:sz w:val="24"/>
          <w:szCs w:val="24"/>
        </w:rPr>
        <w:tab/>
        <w:t xml:space="preserve"> В районе семь спортивных залов стандартных размеров, шесть при средних школах и один при ДЮСШ. </w:t>
      </w:r>
      <w:proofErr w:type="gramStart"/>
      <w:r w:rsidRPr="00EE3379">
        <w:rPr>
          <w:rFonts w:ascii="Times New Roman" w:hAnsi="Times New Roman"/>
          <w:sz w:val="24"/>
          <w:szCs w:val="24"/>
        </w:rPr>
        <w:t xml:space="preserve">Три из спортивных зала 12 </w:t>
      </w:r>
      <w:proofErr w:type="spellStart"/>
      <w:r w:rsidRPr="00EE3379">
        <w:rPr>
          <w:rFonts w:ascii="Times New Roman" w:hAnsi="Times New Roman"/>
          <w:sz w:val="24"/>
          <w:szCs w:val="24"/>
        </w:rPr>
        <w:t>х</w:t>
      </w:r>
      <w:proofErr w:type="spellEnd"/>
      <w:r w:rsidRPr="00EE3379">
        <w:rPr>
          <w:rFonts w:ascii="Times New Roman" w:hAnsi="Times New Roman"/>
          <w:sz w:val="24"/>
          <w:szCs w:val="24"/>
        </w:rPr>
        <w:t xml:space="preserve"> 24 м и 4  9 </w:t>
      </w:r>
      <w:proofErr w:type="spellStart"/>
      <w:r w:rsidRPr="00EE3379">
        <w:rPr>
          <w:rFonts w:ascii="Times New Roman" w:hAnsi="Times New Roman"/>
          <w:sz w:val="24"/>
          <w:szCs w:val="24"/>
        </w:rPr>
        <w:t>х</w:t>
      </w:r>
      <w:proofErr w:type="spellEnd"/>
      <w:r w:rsidRPr="00EE3379">
        <w:rPr>
          <w:rFonts w:ascii="Times New Roman" w:hAnsi="Times New Roman"/>
          <w:sz w:val="24"/>
          <w:szCs w:val="24"/>
        </w:rPr>
        <w:t xml:space="preserve"> 18 м. Тренажерный зал в ДЮСШ</w:t>
      </w:r>
      <w:r w:rsidR="004E3053">
        <w:rPr>
          <w:rFonts w:ascii="Times New Roman" w:hAnsi="Times New Roman"/>
          <w:sz w:val="24"/>
          <w:szCs w:val="24"/>
        </w:rPr>
        <w:t>, и зал для настольного тенниса,</w:t>
      </w:r>
      <w:r w:rsidRPr="00EE3379">
        <w:rPr>
          <w:rFonts w:ascii="Times New Roman" w:hAnsi="Times New Roman"/>
          <w:sz w:val="24"/>
          <w:szCs w:val="24"/>
        </w:rPr>
        <w:t xml:space="preserve"> хоккейный корт ДЮСШ, теннисный корт ЖСШ № 2,  4 футбольных поля и 6 спортивных ядер.</w:t>
      </w:r>
      <w:proofErr w:type="gramEnd"/>
      <w:r w:rsidRPr="00EE3379">
        <w:rPr>
          <w:rFonts w:ascii="Times New Roman" w:hAnsi="Times New Roman"/>
          <w:sz w:val="24"/>
          <w:szCs w:val="24"/>
        </w:rPr>
        <w:t xml:space="preserve"> Отсутствует лыжная база.</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Количество занимающихся в ДЮСШ  </w:t>
      </w:r>
      <w:r w:rsidRPr="00F30568">
        <w:rPr>
          <w:rFonts w:ascii="Times New Roman" w:hAnsi="Times New Roman" w:cs="Times New Roman"/>
          <w:sz w:val="24"/>
          <w:szCs w:val="24"/>
        </w:rPr>
        <w:t>359</w:t>
      </w:r>
      <w:r w:rsidRPr="00EE3379">
        <w:rPr>
          <w:rFonts w:ascii="Times New Roman" w:hAnsi="Times New Roman" w:cs="Times New Roman"/>
          <w:sz w:val="24"/>
          <w:szCs w:val="24"/>
        </w:rPr>
        <w:t xml:space="preserve"> обучающихся – это 27</w:t>
      </w:r>
      <w:r w:rsidRPr="00EE3379">
        <w:rPr>
          <w:rFonts w:ascii="Times New Roman" w:hAnsi="Times New Roman" w:cs="Times New Roman"/>
          <w:b/>
          <w:sz w:val="24"/>
          <w:szCs w:val="24"/>
        </w:rPr>
        <w:t>%</w:t>
      </w:r>
      <w:r w:rsidRPr="00EE3379">
        <w:rPr>
          <w:rFonts w:ascii="Times New Roman" w:hAnsi="Times New Roman" w:cs="Times New Roman"/>
          <w:sz w:val="24"/>
          <w:szCs w:val="24"/>
        </w:rPr>
        <w:t xml:space="preserve"> от общего числа учащихся общеобразовательных школ района. Сформирована сеть подразделений ДЮСШ на территории муниципального образования в населенных пунктах: - с. </w:t>
      </w:r>
      <w:proofErr w:type="spellStart"/>
      <w:r w:rsidRPr="00EE3379">
        <w:rPr>
          <w:rFonts w:ascii="Times New Roman" w:hAnsi="Times New Roman" w:cs="Times New Roman"/>
          <w:sz w:val="24"/>
          <w:szCs w:val="24"/>
        </w:rPr>
        <w:t>Чикан</w:t>
      </w:r>
      <w:proofErr w:type="spellEnd"/>
      <w:r w:rsidRPr="00EE3379">
        <w:rPr>
          <w:rFonts w:ascii="Times New Roman" w:hAnsi="Times New Roman" w:cs="Times New Roman"/>
          <w:sz w:val="24"/>
          <w:szCs w:val="24"/>
        </w:rPr>
        <w:t xml:space="preserve">, с. </w:t>
      </w:r>
      <w:proofErr w:type="spellStart"/>
      <w:r w:rsidRPr="00EE3379">
        <w:rPr>
          <w:rFonts w:ascii="Times New Roman" w:hAnsi="Times New Roman" w:cs="Times New Roman"/>
          <w:sz w:val="24"/>
          <w:szCs w:val="24"/>
        </w:rPr>
        <w:t>Тутура</w:t>
      </w:r>
      <w:proofErr w:type="spellEnd"/>
      <w:r w:rsidRPr="00EE3379">
        <w:rPr>
          <w:rFonts w:ascii="Times New Roman" w:hAnsi="Times New Roman" w:cs="Times New Roman"/>
          <w:sz w:val="24"/>
          <w:szCs w:val="24"/>
        </w:rPr>
        <w:t>,  с</w:t>
      </w:r>
      <w:proofErr w:type="gramStart"/>
      <w:r w:rsidRPr="00EE3379">
        <w:rPr>
          <w:rFonts w:ascii="Times New Roman" w:hAnsi="Times New Roman" w:cs="Times New Roman"/>
          <w:sz w:val="24"/>
          <w:szCs w:val="24"/>
        </w:rPr>
        <w:t>.З</w:t>
      </w:r>
      <w:proofErr w:type="gramEnd"/>
      <w:r w:rsidRPr="00EE3379">
        <w:rPr>
          <w:rFonts w:ascii="Times New Roman" w:hAnsi="Times New Roman" w:cs="Times New Roman"/>
          <w:sz w:val="24"/>
          <w:szCs w:val="24"/>
        </w:rPr>
        <w:t xml:space="preserve">наменка, с. </w:t>
      </w:r>
      <w:proofErr w:type="spellStart"/>
      <w:r w:rsidRPr="00EE3379">
        <w:rPr>
          <w:rFonts w:ascii="Times New Roman" w:hAnsi="Times New Roman" w:cs="Times New Roman"/>
          <w:sz w:val="24"/>
          <w:szCs w:val="24"/>
        </w:rPr>
        <w:t>Дальняя-Закора</w:t>
      </w:r>
      <w:proofErr w:type="spellEnd"/>
      <w:r w:rsidRPr="00EE3379">
        <w:rPr>
          <w:rFonts w:ascii="Times New Roman" w:hAnsi="Times New Roman" w:cs="Times New Roman"/>
          <w:sz w:val="24"/>
          <w:szCs w:val="24"/>
        </w:rPr>
        <w:t xml:space="preserve">, с. Тимошино, с. </w:t>
      </w:r>
      <w:proofErr w:type="spellStart"/>
      <w:r w:rsidRPr="00EE3379">
        <w:rPr>
          <w:rFonts w:ascii="Times New Roman" w:hAnsi="Times New Roman" w:cs="Times New Roman"/>
          <w:sz w:val="24"/>
          <w:szCs w:val="24"/>
        </w:rPr>
        <w:t>Лукиново</w:t>
      </w:r>
      <w:proofErr w:type="spellEnd"/>
      <w:r w:rsidRPr="00EE3379">
        <w:rPr>
          <w:rFonts w:ascii="Times New Roman" w:hAnsi="Times New Roman" w:cs="Times New Roman"/>
          <w:sz w:val="24"/>
          <w:szCs w:val="24"/>
        </w:rPr>
        <w:t xml:space="preserve">,  с. Рудовка и в средней школе № 2 п. Жигалово, с общим охватом </w:t>
      </w:r>
      <w:r w:rsidR="009E750B">
        <w:rPr>
          <w:rFonts w:ascii="Times New Roman" w:hAnsi="Times New Roman" w:cs="Times New Roman"/>
          <w:sz w:val="24"/>
          <w:szCs w:val="24"/>
        </w:rPr>
        <w:t>122 обучающихс</w:t>
      </w:r>
      <w:r w:rsidRPr="009E750B">
        <w:rPr>
          <w:rFonts w:ascii="Times New Roman" w:hAnsi="Times New Roman" w:cs="Times New Roman"/>
          <w:sz w:val="24"/>
          <w:szCs w:val="24"/>
        </w:rPr>
        <w:t>я</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что составляет 39,9</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от общего числа занимающихся в ДЮСШ.</w:t>
      </w:r>
    </w:p>
    <w:p w:rsidR="00EE3379" w:rsidRPr="00EE3379" w:rsidRDefault="00EE3379" w:rsidP="00F30568">
      <w:pPr>
        <w:pStyle w:val="a7"/>
        <w:spacing w:after="0"/>
        <w:ind w:firstLine="567"/>
        <w:jc w:val="both"/>
        <w:rPr>
          <w:noProof/>
          <w:sz w:val="24"/>
          <w:szCs w:val="24"/>
          <w:u w:val="none"/>
          <w:effect w:val="none"/>
        </w:rPr>
      </w:pPr>
      <w:r w:rsidRPr="00EE3379">
        <w:rPr>
          <w:noProof/>
          <w:sz w:val="24"/>
          <w:szCs w:val="24"/>
          <w:u w:val="none"/>
          <w:effect w:val="none"/>
        </w:rPr>
        <w:t>Наиболее эффективно в течение года работали отделения баскетбола (тренер Пешков С.А.), лыжных гонок (тренер Тарасов С.М.) и общефизической подготовки юношей с уклоном на силовое троеборье (пауэрлифтинг)</w:t>
      </w:r>
      <w:r w:rsidR="004E3053">
        <w:rPr>
          <w:noProof/>
          <w:sz w:val="24"/>
          <w:szCs w:val="24"/>
          <w:u w:val="none"/>
          <w:effect w:val="none"/>
        </w:rPr>
        <w:t>,</w:t>
      </w:r>
      <w:r w:rsidRPr="00EE3379">
        <w:rPr>
          <w:noProof/>
          <w:sz w:val="24"/>
          <w:szCs w:val="24"/>
          <w:u w:val="none"/>
          <w:effect w:val="none"/>
        </w:rPr>
        <w:t>(тренер Дегтярёв О.И.).</w:t>
      </w:r>
    </w:p>
    <w:p w:rsidR="00EE3379" w:rsidRPr="00EE3379" w:rsidRDefault="00EE3379" w:rsidP="00F30568">
      <w:pPr>
        <w:pStyle w:val="a9"/>
        <w:ind w:firstLine="567"/>
        <w:jc w:val="both"/>
        <w:rPr>
          <w:rFonts w:ascii="Times New Roman" w:hAnsi="Times New Roman"/>
          <w:sz w:val="24"/>
          <w:szCs w:val="24"/>
        </w:rPr>
      </w:pPr>
      <w:r w:rsidRPr="00EE3379">
        <w:rPr>
          <w:rFonts w:ascii="Times New Roman" w:hAnsi="Times New Roman"/>
          <w:sz w:val="24"/>
          <w:szCs w:val="24"/>
        </w:rPr>
        <w:t xml:space="preserve">Победителей и призеров районных, межрайонных и областных соревнований  </w:t>
      </w:r>
    </w:p>
    <w:p w:rsidR="00EE3379" w:rsidRPr="009E750B" w:rsidRDefault="00EE3379" w:rsidP="00F30568">
      <w:pPr>
        <w:pStyle w:val="a9"/>
        <w:ind w:firstLine="567"/>
        <w:rPr>
          <w:rFonts w:ascii="Times New Roman" w:hAnsi="Times New Roman"/>
          <w:sz w:val="24"/>
          <w:szCs w:val="24"/>
        </w:rPr>
      </w:pPr>
      <w:r w:rsidRPr="009E750B">
        <w:rPr>
          <w:rFonts w:ascii="Times New Roman" w:hAnsi="Times New Roman"/>
          <w:sz w:val="24"/>
          <w:szCs w:val="24"/>
          <w:lang w:val="en-US"/>
        </w:rPr>
        <w:t>I</w:t>
      </w:r>
      <w:r w:rsidRPr="009E750B">
        <w:rPr>
          <w:rFonts w:ascii="Times New Roman" w:hAnsi="Times New Roman"/>
          <w:sz w:val="24"/>
          <w:szCs w:val="24"/>
        </w:rPr>
        <w:t xml:space="preserve"> место </w:t>
      </w:r>
      <w:proofErr w:type="gramStart"/>
      <w:r w:rsidRPr="009E750B">
        <w:rPr>
          <w:rFonts w:ascii="Times New Roman" w:hAnsi="Times New Roman"/>
          <w:sz w:val="24"/>
          <w:szCs w:val="24"/>
        </w:rPr>
        <w:t>–  34</w:t>
      </w:r>
      <w:proofErr w:type="gramEnd"/>
      <w:r w:rsidRPr="009E750B">
        <w:rPr>
          <w:rFonts w:ascii="Times New Roman" w:hAnsi="Times New Roman"/>
          <w:sz w:val="24"/>
          <w:szCs w:val="24"/>
        </w:rPr>
        <w:t xml:space="preserve"> обучающихся;  </w:t>
      </w:r>
    </w:p>
    <w:p w:rsidR="00EE3379" w:rsidRPr="009E750B" w:rsidRDefault="00EE3379" w:rsidP="00F30568">
      <w:pPr>
        <w:pStyle w:val="a9"/>
        <w:ind w:firstLine="567"/>
        <w:rPr>
          <w:rFonts w:ascii="Times New Roman" w:hAnsi="Times New Roman"/>
          <w:sz w:val="24"/>
          <w:szCs w:val="24"/>
        </w:rPr>
      </w:pPr>
      <w:r w:rsidRPr="009E750B">
        <w:rPr>
          <w:rFonts w:ascii="Times New Roman" w:hAnsi="Times New Roman"/>
          <w:sz w:val="24"/>
          <w:szCs w:val="24"/>
          <w:lang w:val="en-US"/>
        </w:rPr>
        <w:t>II</w:t>
      </w:r>
      <w:r w:rsidRPr="009E750B">
        <w:rPr>
          <w:rFonts w:ascii="Times New Roman" w:hAnsi="Times New Roman"/>
          <w:sz w:val="24"/>
          <w:szCs w:val="24"/>
        </w:rPr>
        <w:t xml:space="preserve"> место </w:t>
      </w:r>
      <w:proofErr w:type="gramStart"/>
      <w:r w:rsidRPr="009E750B">
        <w:rPr>
          <w:rFonts w:ascii="Times New Roman" w:hAnsi="Times New Roman"/>
          <w:sz w:val="24"/>
          <w:szCs w:val="24"/>
        </w:rPr>
        <w:t>–  19</w:t>
      </w:r>
      <w:proofErr w:type="gramEnd"/>
      <w:r w:rsidRPr="009E750B">
        <w:rPr>
          <w:rFonts w:ascii="Times New Roman" w:hAnsi="Times New Roman"/>
          <w:sz w:val="24"/>
          <w:szCs w:val="24"/>
        </w:rPr>
        <w:t xml:space="preserve"> обучающийся;</w:t>
      </w:r>
    </w:p>
    <w:p w:rsidR="00EE3379" w:rsidRPr="00EE3379" w:rsidRDefault="00EE3379" w:rsidP="00F30568">
      <w:pPr>
        <w:pStyle w:val="a9"/>
        <w:ind w:firstLine="567"/>
        <w:rPr>
          <w:rFonts w:ascii="Times New Roman" w:hAnsi="Times New Roman"/>
          <w:b/>
          <w:sz w:val="24"/>
          <w:szCs w:val="24"/>
        </w:rPr>
      </w:pPr>
      <w:r w:rsidRPr="009E750B">
        <w:rPr>
          <w:rFonts w:ascii="Times New Roman" w:hAnsi="Times New Roman"/>
          <w:sz w:val="24"/>
          <w:szCs w:val="24"/>
          <w:lang w:val="en-US"/>
        </w:rPr>
        <w:t>III</w:t>
      </w:r>
      <w:r w:rsidRPr="009E750B">
        <w:rPr>
          <w:rFonts w:ascii="Times New Roman" w:hAnsi="Times New Roman"/>
          <w:sz w:val="24"/>
          <w:szCs w:val="24"/>
        </w:rPr>
        <w:t xml:space="preserve"> место – </w:t>
      </w:r>
      <w:proofErr w:type="gramStart"/>
      <w:r w:rsidRPr="009E750B">
        <w:rPr>
          <w:rFonts w:ascii="Times New Roman" w:hAnsi="Times New Roman"/>
          <w:sz w:val="24"/>
          <w:szCs w:val="24"/>
        </w:rPr>
        <w:t>20  обучающихся</w:t>
      </w:r>
      <w:proofErr w:type="gramEnd"/>
      <w:r w:rsidRPr="009E750B">
        <w:rPr>
          <w:rFonts w:ascii="Times New Roman" w:hAnsi="Times New Roman"/>
          <w:sz w:val="24"/>
          <w:szCs w:val="24"/>
        </w:rPr>
        <w:t>.</w:t>
      </w:r>
    </w:p>
    <w:p w:rsidR="00EE3379" w:rsidRPr="00EE3379" w:rsidRDefault="00EE3379" w:rsidP="00F30568">
      <w:pPr>
        <w:pStyle w:val="a9"/>
        <w:ind w:firstLine="567"/>
        <w:rPr>
          <w:rFonts w:ascii="Times New Roman" w:hAnsi="Times New Roman"/>
          <w:b/>
          <w:sz w:val="24"/>
          <w:szCs w:val="24"/>
        </w:rPr>
      </w:pPr>
    </w:p>
    <w:p w:rsidR="00EE3379" w:rsidRPr="0050266B" w:rsidRDefault="00EE3379" w:rsidP="0050266B">
      <w:pPr>
        <w:spacing w:after="0" w:line="240" w:lineRule="auto"/>
        <w:ind w:left="748" w:firstLine="567"/>
        <w:jc w:val="center"/>
        <w:outlineLvl w:val="0"/>
        <w:rPr>
          <w:rFonts w:ascii="Times New Roman" w:hAnsi="Times New Roman" w:cs="Times New Roman"/>
          <w:b/>
          <w:sz w:val="24"/>
          <w:szCs w:val="24"/>
        </w:rPr>
      </w:pPr>
      <w:r w:rsidRPr="00EE3379">
        <w:rPr>
          <w:rFonts w:ascii="Times New Roman" w:hAnsi="Times New Roman" w:cs="Times New Roman"/>
          <w:b/>
          <w:sz w:val="24"/>
          <w:szCs w:val="24"/>
        </w:rPr>
        <w:t>Выполнили и подтвердили разряды, звания: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3368"/>
        <w:gridCol w:w="3363"/>
      </w:tblGrid>
      <w:tr w:rsidR="00EE3379" w:rsidRPr="009E750B" w:rsidTr="00EE3379">
        <w:trPr>
          <w:trHeight w:val="306"/>
        </w:trPr>
        <w:tc>
          <w:tcPr>
            <w:tcW w:w="4987" w:type="dxa"/>
          </w:tcPr>
          <w:p w:rsidR="00EE3379" w:rsidRPr="009E750B" w:rsidRDefault="00EE3379" w:rsidP="00F30568">
            <w:pPr>
              <w:spacing w:after="0" w:line="240" w:lineRule="auto"/>
              <w:ind w:firstLine="567"/>
              <w:jc w:val="center"/>
              <w:rPr>
                <w:rFonts w:ascii="Times New Roman" w:hAnsi="Times New Roman" w:cs="Times New Roman"/>
                <w:sz w:val="24"/>
                <w:szCs w:val="24"/>
                <w:lang w:eastAsia="en-US"/>
              </w:rPr>
            </w:pPr>
            <w:r w:rsidRPr="009E750B">
              <w:rPr>
                <w:rFonts w:ascii="Times New Roman" w:hAnsi="Times New Roman" w:cs="Times New Roman"/>
                <w:sz w:val="24"/>
                <w:szCs w:val="24"/>
                <w:lang w:eastAsia="en-US"/>
              </w:rPr>
              <w:t>Разряды, звания</w:t>
            </w:r>
          </w:p>
        </w:tc>
        <w:tc>
          <w:tcPr>
            <w:tcW w:w="4928" w:type="dxa"/>
          </w:tcPr>
          <w:p w:rsidR="00EE3379" w:rsidRPr="009E750B" w:rsidRDefault="00EE3379" w:rsidP="00F30568">
            <w:pPr>
              <w:spacing w:after="0" w:line="240" w:lineRule="auto"/>
              <w:ind w:firstLine="567"/>
              <w:jc w:val="center"/>
              <w:rPr>
                <w:rFonts w:ascii="Times New Roman" w:hAnsi="Times New Roman" w:cs="Times New Roman"/>
                <w:sz w:val="24"/>
                <w:szCs w:val="24"/>
                <w:lang w:eastAsia="en-US"/>
              </w:rPr>
            </w:pPr>
            <w:r w:rsidRPr="009E750B">
              <w:rPr>
                <w:rFonts w:ascii="Times New Roman" w:hAnsi="Times New Roman" w:cs="Times New Roman"/>
                <w:sz w:val="24"/>
                <w:szCs w:val="24"/>
                <w:lang w:eastAsia="en-US"/>
              </w:rPr>
              <w:t>ПЛАН</w:t>
            </w:r>
          </w:p>
        </w:tc>
        <w:tc>
          <w:tcPr>
            <w:tcW w:w="4927" w:type="dxa"/>
          </w:tcPr>
          <w:p w:rsidR="00EE3379" w:rsidRPr="009E750B" w:rsidRDefault="00EE3379" w:rsidP="00F30568">
            <w:pPr>
              <w:spacing w:after="0" w:line="240" w:lineRule="auto"/>
              <w:ind w:firstLine="567"/>
              <w:jc w:val="center"/>
              <w:rPr>
                <w:rFonts w:ascii="Times New Roman" w:hAnsi="Times New Roman" w:cs="Times New Roman"/>
                <w:sz w:val="24"/>
                <w:szCs w:val="24"/>
                <w:lang w:eastAsia="en-US"/>
              </w:rPr>
            </w:pPr>
            <w:r w:rsidRPr="009E750B">
              <w:rPr>
                <w:rFonts w:ascii="Times New Roman" w:hAnsi="Times New Roman" w:cs="Times New Roman"/>
                <w:sz w:val="24"/>
                <w:szCs w:val="24"/>
                <w:lang w:eastAsia="en-US"/>
              </w:rPr>
              <w:t>ФАКТ</w:t>
            </w:r>
          </w:p>
        </w:tc>
      </w:tr>
      <w:tr w:rsidR="00EE3379" w:rsidRPr="00EE3379" w:rsidTr="00EE3379">
        <w:trPr>
          <w:trHeight w:val="288"/>
        </w:trPr>
        <w:tc>
          <w:tcPr>
            <w:tcW w:w="4987" w:type="dxa"/>
          </w:tcPr>
          <w:p w:rsidR="00EE3379" w:rsidRPr="00EE3379" w:rsidRDefault="00EE3379" w:rsidP="00F30568">
            <w:pPr>
              <w:spacing w:after="0" w:line="240" w:lineRule="auto"/>
              <w:jc w:val="both"/>
              <w:rPr>
                <w:rFonts w:ascii="Times New Roman" w:hAnsi="Times New Roman" w:cs="Times New Roman"/>
                <w:b/>
                <w:sz w:val="24"/>
                <w:szCs w:val="24"/>
                <w:lang w:eastAsia="en-US"/>
              </w:rPr>
            </w:pPr>
            <w:r w:rsidRPr="00EE3379">
              <w:rPr>
                <w:rFonts w:ascii="Times New Roman" w:hAnsi="Times New Roman" w:cs="Times New Roman"/>
                <w:sz w:val="24"/>
                <w:szCs w:val="24"/>
                <w:lang w:eastAsia="en-US"/>
              </w:rPr>
              <w:t>юношеские</w:t>
            </w:r>
          </w:p>
        </w:tc>
        <w:tc>
          <w:tcPr>
            <w:tcW w:w="4928"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30</w:t>
            </w:r>
          </w:p>
        </w:tc>
        <w:tc>
          <w:tcPr>
            <w:tcW w:w="4927"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53</w:t>
            </w:r>
          </w:p>
        </w:tc>
      </w:tr>
      <w:tr w:rsidR="00EE3379" w:rsidRPr="00EE3379" w:rsidTr="00EE3379">
        <w:trPr>
          <w:trHeight w:val="288"/>
        </w:trPr>
        <w:tc>
          <w:tcPr>
            <w:tcW w:w="4987" w:type="dxa"/>
          </w:tcPr>
          <w:p w:rsidR="00EE3379" w:rsidRPr="00EE3379" w:rsidRDefault="00EE3379" w:rsidP="00F30568">
            <w:pPr>
              <w:spacing w:after="0" w:line="240" w:lineRule="auto"/>
              <w:jc w:val="both"/>
              <w:rPr>
                <w:rFonts w:ascii="Times New Roman" w:hAnsi="Times New Roman" w:cs="Times New Roman"/>
                <w:b/>
                <w:sz w:val="24"/>
                <w:szCs w:val="24"/>
                <w:lang w:eastAsia="en-US"/>
              </w:rPr>
            </w:pPr>
            <w:r w:rsidRPr="00EE3379">
              <w:rPr>
                <w:rFonts w:ascii="Times New Roman" w:hAnsi="Times New Roman" w:cs="Times New Roman"/>
                <w:sz w:val="24"/>
                <w:szCs w:val="24"/>
                <w:lang w:eastAsia="en-US"/>
              </w:rPr>
              <w:t>2,3 спортивный</w:t>
            </w:r>
          </w:p>
        </w:tc>
        <w:tc>
          <w:tcPr>
            <w:tcW w:w="4928"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10</w:t>
            </w:r>
          </w:p>
        </w:tc>
        <w:tc>
          <w:tcPr>
            <w:tcW w:w="4927"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4</w:t>
            </w:r>
          </w:p>
        </w:tc>
      </w:tr>
      <w:tr w:rsidR="00EE3379" w:rsidRPr="00EE3379" w:rsidTr="00EE3379">
        <w:trPr>
          <w:trHeight w:val="288"/>
        </w:trPr>
        <w:tc>
          <w:tcPr>
            <w:tcW w:w="4987" w:type="dxa"/>
          </w:tcPr>
          <w:p w:rsidR="00EE3379" w:rsidRPr="00EE3379" w:rsidRDefault="00EE3379"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 спортивный</w:t>
            </w:r>
          </w:p>
        </w:tc>
        <w:tc>
          <w:tcPr>
            <w:tcW w:w="4928"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4</w:t>
            </w:r>
          </w:p>
        </w:tc>
        <w:tc>
          <w:tcPr>
            <w:tcW w:w="4927"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1</w:t>
            </w:r>
          </w:p>
        </w:tc>
      </w:tr>
      <w:tr w:rsidR="00EE3379" w:rsidRPr="00EE3379" w:rsidTr="00EE3379">
        <w:trPr>
          <w:trHeight w:val="288"/>
        </w:trPr>
        <w:tc>
          <w:tcPr>
            <w:tcW w:w="4987" w:type="dxa"/>
          </w:tcPr>
          <w:p w:rsidR="00EE3379" w:rsidRPr="00EE3379" w:rsidRDefault="00EE3379"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КМС</w:t>
            </w:r>
          </w:p>
        </w:tc>
        <w:tc>
          <w:tcPr>
            <w:tcW w:w="4928"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0</w:t>
            </w:r>
          </w:p>
        </w:tc>
        <w:tc>
          <w:tcPr>
            <w:tcW w:w="4927"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0</w:t>
            </w:r>
          </w:p>
        </w:tc>
      </w:tr>
      <w:tr w:rsidR="00EE3379" w:rsidRPr="00EE3379" w:rsidTr="00EE3379">
        <w:trPr>
          <w:trHeight w:val="288"/>
        </w:trPr>
        <w:tc>
          <w:tcPr>
            <w:tcW w:w="4987" w:type="dxa"/>
          </w:tcPr>
          <w:p w:rsidR="00EE3379" w:rsidRPr="00EE3379" w:rsidRDefault="00EE3379"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Победители области</w:t>
            </w:r>
          </w:p>
        </w:tc>
        <w:tc>
          <w:tcPr>
            <w:tcW w:w="4928"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30</w:t>
            </w:r>
          </w:p>
        </w:tc>
        <w:tc>
          <w:tcPr>
            <w:tcW w:w="4927"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9</w:t>
            </w:r>
          </w:p>
        </w:tc>
      </w:tr>
      <w:tr w:rsidR="00EE3379" w:rsidRPr="00EE3379" w:rsidTr="00EE3379">
        <w:trPr>
          <w:trHeight w:val="293"/>
        </w:trPr>
        <w:tc>
          <w:tcPr>
            <w:tcW w:w="4987" w:type="dxa"/>
          </w:tcPr>
          <w:p w:rsidR="00EE3379" w:rsidRPr="00EE3379" w:rsidRDefault="00EE3379" w:rsidP="00F30568">
            <w:pPr>
              <w:spacing w:after="0" w:line="240" w:lineRule="auto"/>
              <w:rPr>
                <w:rFonts w:ascii="Times New Roman" w:hAnsi="Times New Roman" w:cs="Times New Roman"/>
                <w:sz w:val="24"/>
                <w:szCs w:val="24"/>
                <w:lang w:eastAsia="en-US"/>
              </w:rPr>
            </w:pPr>
            <w:r w:rsidRPr="00EE3379">
              <w:rPr>
                <w:rFonts w:ascii="Times New Roman" w:hAnsi="Times New Roman" w:cs="Times New Roman"/>
                <w:sz w:val="24"/>
                <w:szCs w:val="24"/>
                <w:lang w:eastAsia="en-US"/>
              </w:rPr>
              <w:t>Призеров областных соревнований</w:t>
            </w:r>
          </w:p>
        </w:tc>
        <w:tc>
          <w:tcPr>
            <w:tcW w:w="4928"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25</w:t>
            </w:r>
          </w:p>
        </w:tc>
        <w:tc>
          <w:tcPr>
            <w:tcW w:w="4927" w:type="dxa"/>
          </w:tcPr>
          <w:p w:rsidR="00EE3379" w:rsidRPr="00EE3379" w:rsidRDefault="00EE3379" w:rsidP="00F30568">
            <w:pPr>
              <w:spacing w:after="0" w:line="240" w:lineRule="auto"/>
              <w:ind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15</w:t>
            </w:r>
          </w:p>
        </w:tc>
      </w:tr>
    </w:tbl>
    <w:p w:rsidR="00EE3379" w:rsidRPr="00EE3379" w:rsidRDefault="00EE3379" w:rsidP="00F30568">
      <w:pPr>
        <w:pStyle w:val="a7"/>
        <w:spacing w:after="0"/>
        <w:ind w:firstLine="567"/>
        <w:jc w:val="center"/>
        <w:outlineLvl w:val="0"/>
        <w:rPr>
          <w:b/>
          <w:sz w:val="24"/>
          <w:szCs w:val="24"/>
        </w:rPr>
      </w:pPr>
    </w:p>
    <w:p w:rsidR="00EE3379" w:rsidRPr="00F30568" w:rsidRDefault="00EE3379" w:rsidP="00F30568">
      <w:pPr>
        <w:pStyle w:val="a9"/>
        <w:ind w:firstLine="567"/>
        <w:jc w:val="both"/>
        <w:rPr>
          <w:rFonts w:ascii="Times New Roman" w:hAnsi="Times New Roman"/>
          <w:sz w:val="24"/>
          <w:szCs w:val="24"/>
        </w:rPr>
      </w:pPr>
      <w:r w:rsidRPr="00F30568">
        <w:rPr>
          <w:rFonts w:ascii="Times New Roman" w:hAnsi="Times New Roman"/>
          <w:sz w:val="24"/>
          <w:szCs w:val="24"/>
        </w:rPr>
        <w:t>Слайд 13-15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992"/>
        <w:gridCol w:w="1134"/>
        <w:gridCol w:w="992"/>
        <w:gridCol w:w="851"/>
      </w:tblGrid>
      <w:tr w:rsidR="004E3053" w:rsidRPr="00EE3379" w:rsidTr="00DD30DB">
        <w:trPr>
          <w:trHeight w:val="285"/>
        </w:trPr>
        <w:tc>
          <w:tcPr>
            <w:tcW w:w="6096" w:type="dxa"/>
            <w:vMerge w:val="restart"/>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Наименование</w:t>
            </w:r>
          </w:p>
        </w:tc>
        <w:tc>
          <w:tcPr>
            <w:tcW w:w="3969" w:type="dxa"/>
            <w:gridSpan w:val="4"/>
            <w:vAlign w:val="center"/>
          </w:tcPr>
          <w:p w:rsidR="004E3053" w:rsidRPr="00EE3379" w:rsidRDefault="004E3053" w:rsidP="00F30568">
            <w:pPr>
              <w:spacing w:after="0" w:line="240" w:lineRule="auto"/>
              <w:ind w:left="360" w:firstLine="567"/>
              <w:jc w:val="center"/>
              <w:rPr>
                <w:rFonts w:ascii="Times New Roman" w:hAnsi="Times New Roman" w:cs="Times New Roman"/>
                <w:sz w:val="24"/>
                <w:szCs w:val="24"/>
                <w:lang w:eastAsia="en-US"/>
              </w:rPr>
            </w:pPr>
            <w:r w:rsidRPr="00EE3379">
              <w:rPr>
                <w:rFonts w:ascii="Times New Roman" w:hAnsi="Times New Roman" w:cs="Times New Roman"/>
                <w:sz w:val="24"/>
                <w:szCs w:val="24"/>
                <w:lang w:eastAsia="en-US"/>
              </w:rPr>
              <w:t>Годы</w:t>
            </w:r>
          </w:p>
        </w:tc>
      </w:tr>
      <w:tr w:rsidR="004E3053" w:rsidRPr="00EE3379" w:rsidTr="00DD30DB">
        <w:trPr>
          <w:trHeight w:val="146"/>
        </w:trPr>
        <w:tc>
          <w:tcPr>
            <w:tcW w:w="6096" w:type="dxa"/>
            <w:vMerge/>
            <w:vAlign w:val="center"/>
          </w:tcPr>
          <w:p w:rsidR="004E3053" w:rsidRPr="00EE3379" w:rsidRDefault="004E3053" w:rsidP="00F30568">
            <w:pPr>
              <w:spacing w:after="0" w:line="240" w:lineRule="auto"/>
              <w:rPr>
                <w:rFonts w:ascii="Times New Roman" w:hAnsi="Times New Roman" w:cs="Times New Roman"/>
                <w:sz w:val="24"/>
                <w:szCs w:val="24"/>
                <w:lang w:eastAsia="en-US"/>
              </w:rPr>
            </w:pP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2012</w:t>
            </w:r>
          </w:p>
        </w:tc>
        <w:tc>
          <w:tcPr>
            <w:tcW w:w="1134"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2013</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2014</w:t>
            </w:r>
          </w:p>
        </w:tc>
        <w:tc>
          <w:tcPr>
            <w:tcW w:w="851"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2015</w:t>
            </w:r>
          </w:p>
        </w:tc>
      </w:tr>
      <w:tr w:rsidR="004E3053" w:rsidRPr="00EE3379" w:rsidTr="00DD30DB">
        <w:trPr>
          <w:trHeight w:val="412"/>
        </w:trPr>
        <w:tc>
          <w:tcPr>
            <w:tcW w:w="6096" w:type="dxa"/>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Всего спортивных сооружений</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45</w:t>
            </w:r>
          </w:p>
        </w:tc>
        <w:tc>
          <w:tcPr>
            <w:tcW w:w="1134"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46</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46</w:t>
            </w:r>
          </w:p>
        </w:tc>
        <w:tc>
          <w:tcPr>
            <w:tcW w:w="851"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46</w:t>
            </w:r>
          </w:p>
        </w:tc>
      </w:tr>
      <w:tr w:rsidR="004E3053" w:rsidRPr="00EE3379" w:rsidTr="00DD30DB">
        <w:trPr>
          <w:trHeight w:val="417"/>
        </w:trPr>
        <w:tc>
          <w:tcPr>
            <w:tcW w:w="6096" w:type="dxa"/>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Штатные физкультурные работники</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23</w:t>
            </w:r>
          </w:p>
        </w:tc>
        <w:tc>
          <w:tcPr>
            <w:tcW w:w="1134"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21</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21</w:t>
            </w:r>
          </w:p>
        </w:tc>
        <w:tc>
          <w:tcPr>
            <w:tcW w:w="851"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27</w:t>
            </w:r>
          </w:p>
        </w:tc>
      </w:tr>
      <w:tr w:rsidR="004E3053" w:rsidRPr="00EE3379" w:rsidTr="00DD30DB">
        <w:trPr>
          <w:trHeight w:val="550"/>
        </w:trPr>
        <w:tc>
          <w:tcPr>
            <w:tcW w:w="6096" w:type="dxa"/>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Численность занимающихся в спортивных секциях  и группах</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1360</w:t>
            </w:r>
          </w:p>
        </w:tc>
        <w:tc>
          <w:tcPr>
            <w:tcW w:w="1134"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1365</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1535</w:t>
            </w:r>
          </w:p>
        </w:tc>
        <w:tc>
          <w:tcPr>
            <w:tcW w:w="851"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1780</w:t>
            </w:r>
          </w:p>
        </w:tc>
      </w:tr>
      <w:tr w:rsidR="004E3053" w:rsidRPr="00EE3379" w:rsidTr="00DD30DB">
        <w:trPr>
          <w:trHeight w:val="689"/>
        </w:trPr>
        <w:tc>
          <w:tcPr>
            <w:tcW w:w="6096" w:type="dxa"/>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 xml:space="preserve">% </w:t>
            </w:r>
            <w:proofErr w:type="gramStart"/>
            <w:r w:rsidRPr="00EE3379">
              <w:rPr>
                <w:rFonts w:ascii="Times New Roman" w:hAnsi="Times New Roman" w:cs="Times New Roman"/>
                <w:sz w:val="24"/>
                <w:szCs w:val="24"/>
                <w:lang w:eastAsia="en-US"/>
              </w:rPr>
              <w:t>занимающихся</w:t>
            </w:r>
            <w:proofErr w:type="gramEnd"/>
            <w:r w:rsidRPr="00EE3379">
              <w:rPr>
                <w:rFonts w:ascii="Times New Roman" w:hAnsi="Times New Roman" w:cs="Times New Roman"/>
                <w:sz w:val="24"/>
                <w:szCs w:val="24"/>
                <w:lang w:eastAsia="en-US"/>
              </w:rPr>
              <w:t xml:space="preserve">  ФК и спортом к общему населению муниципального образования</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13,5</w:t>
            </w:r>
          </w:p>
        </w:tc>
        <w:tc>
          <w:tcPr>
            <w:tcW w:w="1134"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15,3</w:t>
            </w:r>
          </w:p>
        </w:tc>
        <w:tc>
          <w:tcPr>
            <w:tcW w:w="992"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17,2</w:t>
            </w:r>
          </w:p>
        </w:tc>
        <w:tc>
          <w:tcPr>
            <w:tcW w:w="851" w:type="dxa"/>
            <w:vAlign w:val="center"/>
          </w:tcPr>
          <w:p w:rsidR="004E3053" w:rsidRPr="00EE3379" w:rsidRDefault="004E3053" w:rsidP="00F30568">
            <w:pPr>
              <w:spacing w:after="0" w:line="240" w:lineRule="auto"/>
              <w:jc w:val="both"/>
              <w:rPr>
                <w:rFonts w:ascii="Times New Roman" w:hAnsi="Times New Roman" w:cs="Times New Roman"/>
                <w:sz w:val="24"/>
                <w:szCs w:val="24"/>
                <w:lang w:eastAsia="en-US"/>
              </w:rPr>
            </w:pPr>
            <w:r w:rsidRPr="00EE3379">
              <w:rPr>
                <w:rFonts w:ascii="Times New Roman" w:hAnsi="Times New Roman" w:cs="Times New Roman"/>
                <w:sz w:val="24"/>
                <w:szCs w:val="24"/>
                <w:lang w:eastAsia="en-US"/>
              </w:rPr>
              <w:t>20,6</w:t>
            </w:r>
          </w:p>
        </w:tc>
      </w:tr>
    </w:tbl>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DD30DB" w:rsidP="00F30568">
      <w:pPr>
        <w:pStyle w:val="a3"/>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ab/>
      </w:r>
      <w:r w:rsidR="00EE3379" w:rsidRPr="00EE3379">
        <w:rPr>
          <w:rFonts w:ascii="Times New Roman" w:hAnsi="Times New Roman"/>
          <w:sz w:val="24"/>
          <w:szCs w:val="24"/>
        </w:rPr>
        <w:t xml:space="preserve">В 2015 году реализация мероприятий в сфере молодежной политики проходила в соответствии с муниципальной программой «Молодежь </w:t>
      </w:r>
      <w:proofErr w:type="spellStart"/>
      <w:r w:rsidR="00EE3379" w:rsidRPr="00EE3379">
        <w:rPr>
          <w:rFonts w:ascii="Times New Roman" w:hAnsi="Times New Roman"/>
          <w:sz w:val="24"/>
          <w:szCs w:val="24"/>
        </w:rPr>
        <w:t>Жигаловского</w:t>
      </w:r>
      <w:proofErr w:type="spellEnd"/>
      <w:r w:rsidR="00EE3379" w:rsidRPr="00EE3379">
        <w:rPr>
          <w:rFonts w:ascii="Times New Roman" w:hAnsi="Times New Roman"/>
          <w:sz w:val="24"/>
          <w:szCs w:val="24"/>
        </w:rPr>
        <w:t xml:space="preserve"> района на 2014-2016 г.г.»</w:t>
      </w:r>
      <w:proofErr w:type="gramStart"/>
      <w:r w:rsidR="00EE3379" w:rsidRPr="00EE3379">
        <w:rPr>
          <w:rFonts w:ascii="Times New Roman" w:hAnsi="Times New Roman"/>
          <w:sz w:val="24"/>
          <w:szCs w:val="24"/>
        </w:rPr>
        <w:t xml:space="preserve"> ,</w:t>
      </w:r>
      <w:proofErr w:type="gramEnd"/>
      <w:r w:rsidR="00EE3379" w:rsidRPr="00EE3379">
        <w:rPr>
          <w:rFonts w:ascii="Times New Roman" w:hAnsi="Times New Roman"/>
          <w:sz w:val="24"/>
          <w:szCs w:val="24"/>
        </w:rPr>
        <w:t xml:space="preserve">  «Профилактика наркомании и других социально-негативных явлений среди детей и молодежи на </w:t>
      </w:r>
      <w:r w:rsidR="00EE3379" w:rsidRPr="00EE3379">
        <w:rPr>
          <w:rFonts w:ascii="Times New Roman" w:hAnsi="Times New Roman"/>
          <w:sz w:val="24"/>
          <w:szCs w:val="24"/>
        </w:rPr>
        <w:lastRenderedPageBreak/>
        <w:t xml:space="preserve">территории </w:t>
      </w:r>
      <w:proofErr w:type="spellStart"/>
      <w:r w:rsidR="00EE3379" w:rsidRPr="00EE3379">
        <w:rPr>
          <w:rFonts w:ascii="Times New Roman" w:hAnsi="Times New Roman"/>
          <w:sz w:val="24"/>
          <w:szCs w:val="24"/>
        </w:rPr>
        <w:t>Жигаловского</w:t>
      </w:r>
      <w:proofErr w:type="spellEnd"/>
      <w:r w:rsidR="00EE3379" w:rsidRPr="00EE3379">
        <w:rPr>
          <w:rFonts w:ascii="Times New Roman" w:hAnsi="Times New Roman"/>
          <w:sz w:val="24"/>
          <w:szCs w:val="24"/>
        </w:rPr>
        <w:t xml:space="preserve"> района на 2014-2016 гг.», «Комплексные меры профилактики экстремистских проявлений среди детей и молодежи </w:t>
      </w:r>
      <w:proofErr w:type="spellStart"/>
      <w:r w:rsidR="00EE3379" w:rsidRPr="00EE3379">
        <w:rPr>
          <w:rFonts w:ascii="Times New Roman" w:hAnsi="Times New Roman"/>
          <w:sz w:val="24"/>
          <w:szCs w:val="24"/>
        </w:rPr>
        <w:t>Жигаловского</w:t>
      </w:r>
      <w:proofErr w:type="spellEnd"/>
      <w:r w:rsidR="00EE3379" w:rsidRPr="00EE3379">
        <w:rPr>
          <w:rFonts w:ascii="Times New Roman" w:hAnsi="Times New Roman"/>
          <w:sz w:val="24"/>
          <w:szCs w:val="24"/>
        </w:rPr>
        <w:t xml:space="preserve"> района на 2015-2017 гг.»</w:t>
      </w:r>
    </w:p>
    <w:p w:rsidR="00EE3379" w:rsidRPr="00EE3379" w:rsidRDefault="00EE3379" w:rsidP="00F30568">
      <w:pPr>
        <w:spacing w:after="0" w:line="240" w:lineRule="auto"/>
        <w:ind w:firstLine="567"/>
        <w:jc w:val="both"/>
        <w:rPr>
          <w:rFonts w:ascii="Times New Roman" w:hAnsi="Times New Roman" w:cs="Times New Roman"/>
          <w:b/>
          <w:sz w:val="24"/>
          <w:szCs w:val="24"/>
        </w:rPr>
      </w:pPr>
      <w:r w:rsidRPr="00EE3379">
        <w:rPr>
          <w:rFonts w:ascii="Times New Roman" w:hAnsi="Times New Roman" w:cs="Times New Roman"/>
          <w:sz w:val="24"/>
          <w:szCs w:val="24"/>
        </w:rPr>
        <w:t xml:space="preserve">Анализ показателей за отчетный период свидетельствует, что положительная динамика  наблюдается  в  количестве районных  мероприятиях  по молодежной политике. </w:t>
      </w:r>
      <w:proofErr w:type="gramStart"/>
      <w:r w:rsidRPr="00EE3379">
        <w:rPr>
          <w:rFonts w:ascii="Times New Roman" w:hAnsi="Times New Roman" w:cs="Times New Roman"/>
          <w:sz w:val="24"/>
          <w:szCs w:val="24"/>
        </w:rPr>
        <w:t>В  2012 году количество мероприятий 60, в 2013 году на 20 единиц больше, в 2014 году увеличение на 14 единиц, в 2015 на 3, а также увеличилось число  участников районных мероприятий на 740 человек  к показателю 2012 года, на 1398 человек  к показателю 2013 года, на 120 человек в 2015 году</w:t>
      </w:r>
      <w:r w:rsidR="00DD30DB">
        <w:rPr>
          <w:rFonts w:ascii="Times New Roman" w:hAnsi="Times New Roman" w:cs="Times New Roman"/>
          <w:sz w:val="24"/>
          <w:szCs w:val="24"/>
        </w:rPr>
        <w:t>.</w:t>
      </w:r>
      <w:r w:rsidRPr="00EE3379">
        <w:rPr>
          <w:rFonts w:ascii="Times New Roman" w:hAnsi="Times New Roman" w:cs="Times New Roman"/>
          <w:b/>
          <w:sz w:val="24"/>
          <w:szCs w:val="24"/>
        </w:rPr>
        <w:t xml:space="preserve"> </w:t>
      </w:r>
      <w:proofErr w:type="gramEnd"/>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(слайд 16).</w:t>
      </w:r>
      <w:r w:rsidR="00DD30DB" w:rsidRPr="00F30568">
        <w:rPr>
          <w:rFonts w:ascii="Times New Roman" w:hAnsi="Times New Roman" w:cs="Times New Roman"/>
          <w:sz w:val="24"/>
          <w:szCs w:val="24"/>
        </w:rPr>
        <w:t xml:space="preserve"> </w:t>
      </w:r>
      <w:r w:rsidRPr="00F30568">
        <w:rPr>
          <w:rFonts w:ascii="Times New Roman" w:hAnsi="Times New Roman" w:cs="Times New Roman"/>
          <w:sz w:val="24"/>
          <w:szCs w:val="24"/>
        </w:rPr>
        <w:t xml:space="preserve">Увеличение количества мероприятий удалось достичь путем новых форм проведения (Акции, парад, </w:t>
      </w:r>
      <w:proofErr w:type="spellStart"/>
      <w:r w:rsidRPr="00F30568">
        <w:rPr>
          <w:rFonts w:ascii="Times New Roman" w:hAnsi="Times New Roman" w:cs="Times New Roman"/>
          <w:sz w:val="24"/>
          <w:szCs w:val="24"/>
        </w:rPr>
        <w:t>флеш-мобы</w:t>
      </w:r>
      <w:proofErr w:type="spellEnd"/>
      <w:r w:rsidRPr="00F30568">
        <w:rPr>
          <w:rFonts w:ascii="Times New Roman" w:hAnsi="Times New Roman" w:cs="Times New Roman"/>
          <w:sz w:val="24"/>
          <w:szCs w:val="24"/>
        </w:rPr>
        <w:t>, кинолектории, тематические дискотеки, праздники улиц, конкурсные мероприятия). Новые формы проведения имеют положительные отзывы от участников, что способствует  повышенному интересу и  социальной активности не только  молодежи, но и  детей и старшего поколения. Можно отметить, что возросло количество молодых семей</w:t>
      </w:r>
      <w:r w:rsidR="00DD30DB" w:rsidRPr="00F30568">
        <w:rPr>
          <w:rFonts w:ascii="Times New Roman" w:hAnsi="Times New Roman" w:cs="Times New Roman"/>
          <w:sz w:val="24"/>
          <w:szCs w:val="24"/>
        </w:rPr>
        <w:t>,</w:t>
      </w:r>
      <w:r w:rsidRPr="00F30568">
        <w:rPr>
          <w:rFonts w:ascii="Times New Roman" w:hAnsi="Times New Roman" w:cs="Times New Roman"/>
          <w:sz w:val="24"/>
          <w:szCs w:val="24"/>
        </w:rPr>
        <w:t xml:space="preserve"> принимающих участие в мероприятиях.  </w:t>
      </w:r>
    </w:p>
    <w:p w:rsidR="00EE3379" w:rsidRPr="00EE3379" w:rsidRDefault="00EE3379" w:rsidP="00F30568">
      <w:pPr>
        <w:spacing w:after="0" w:line="240" w:lineRule="auto"/>
        <w:ind w:firstLine="567"/>
        <w:jc w:val="both"/>
        <w:rPr>
          <w:rFonts w:ascii="Times New Roman" w:hAnsi="Times New Roman" w:cs="Times New Roman"/>
          <w:b/>
          <w:sz w:val="24"/>
          <w:szCs w:val="24"/>
        </w:rPr>
      </w:pPr>
      <w:r w:rsidRPr="00F30568">
        <w:rPr>
          <w:rFonts w:ascii="Times New Roman" w:hAnsi="Times New Roman" w:cs="Times New Roman"/>
          <w:sz w:val="24"/>
          <w:szCs w:val="24"/>
        </w:rPr>
        <w:t>(</w:t>
      </w:r>
      <w:proofErr w:type="gramStart"/>
      <w:r w:rsidRPr="00F30568">
        <w:rPr>
          <w:rFonts w:ascii="Times New Roman" w:hAnsi="Times New Roman" w:cs="Times New Roman"/>
          <w:sz w:val="24"/>
          <w:szCs w:val="24"/>
        </w:rPr>
        <w:t>с</w:t>
      </w:r>
      <w:proofErr w:type="gramEnd"/>
      <w:r w:rsidRPr="00F30568">
        <w:rPr>
          <w:rFonts w:ascii="Times New Roman" w:hAnsi="Times New Roman" w:cs="Times New Roman"/>
          <w:sz w:val="24"/>
          <w:szCs w:val="24"/>
        </w:rPr>
        <w:t>лайд 17).</w:t>
      </w:r>
      <w:r w:rsidR="00DD30DB">
        <w:rPr>
          <w:rFonts w:ascii="Times New Roman" w:hAnsi="Times New Roman" w:cs="Times New Roman"/>
          <w:sz w:val="24"/>
          <w:szCs w:val="24"/>
        </w:rPr>
        <w:t xml:space="preserve"> </w:t>
      </w:r>
      <w:r w:rsidRPr="00EE3379">
        <w:rPr>
          <w:rFonts w:ascii="Times New Roman" w:hAnsi="Times New Roman" w:cs="Times New Roman"/>
          <w:sz w:val="24"/>
          <w:szCs w:val="24"/>
        </w:rPr>
        <w:t xml:space="preserve">В работе по профилактике наркомании и социально-негативных явлений  можно отметить, что налажена работа совместно с общеобразовательными школами (совместно проведены мероприятия по пропаганде ЗОЖ, лекции, беседы, тренинги, акции) </w:t>
      </w:r>
    </w:p>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EE3379" w:rsidP="00F30568">
      <w:pPr>
        <w:spacing w:after="0" w:line="240" w:lineRule="auto"/>
        <w:ind w:firstLine="567"/>
        <w:jc w:val="center"/>
        <w:rPr>
          <w:rFonts w:ascii="Times New Roman" w:hAnsi="Times New Roman" w:cs="Times New Roman"/>
          <w:b/>
          <w:bCs/>
          <w:sz w:val="24"/>
          <w:szCs w:val="24"/>
        </w:rPr>
      </w:pPr>
      <w:r w:rsidRPr="00EE3379">
        <w:rPr>
          <w:rFonts w:ascii="Times New Roman" w:hAnsi="Times New Roman" w:cs="Times New Roman"/>
          <w:b/>
          <w:bCs/>
          <w:sz w:val="24"/>
          <w:szCs w:val="24"/>
        </w:rPr>
        <w:t>7. Управление муниципальным имуществом</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Объекты жилищно-коммунального хозяйства района представлены 13 </w:t>
      </w:r>
      <w:proofErr w:type="spellStart"/>
      <w:r w:rsidRPr="00EE3379">
        <w:rPr>
          <w:rFonts w:ascii="Times New Roman" w:hAnsi="Times New Roman" w:cs="Times New Roman"/>
          <w:sz w:val="24"/>
          <w:szCs w:val="24"/>
        </w:rPr>
        <w:t>теплоисточниками</w:t>
      </w:r>
      <w:proofErr w:type="spellEnd"/>
      <w:r w:rsidRPr="00EE3379">
        <w:rPr>
          <w:rFonts w:ascii="Times New Roman" w:hAnsi="Times New Roman" w:cs="Times New Roman"/>
          <w:sz w:val="24"/>
          <w:szCs w:val="24"/>
        </w:rPr>
        <w:t>:</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Общая протяжённость тепловых сетей составляет 14 км. </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Водоснабжение представлено 10 водонапорными башнями. Протяжённость водопроводных сетей составляет 5,02 км. </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Электроснабжение муниципального образования «Жигаловский район» осуществляется по двум ЛЭП-110 кВ, идущим со стороны п. </w:t>
      </w:r>
      <w:proofErr w:type="spellStart"/>
      <w:r w:rsidRPr="00EE3379">
        <w:rPr>
          <w:rFonts w:ascii="Times New Roman" w:hAnsi="Times New Roman" w:cs="Times New Roman"/>
          <w:sz w:val="24"/>
          <w:szCs w:val="24"/>
        </w:rPr>
        <w:t>Качуг</w:t>
      </w:r>
      <w:proofErr w:type="spellEnd"/>
      <w:r w:rsidRPr="00EE3379">
        <w:rPr>
          <w:rFonts w:ascii="Times New Roman" w:hAnsi="Times New Roman" w:cs="Times New Roman"/>
          <w:sz w:val="24"/>
          <w:szCs w:val="24"/>
        </w:rPr>
        <w:t xml:space="preserve"> и п. Усть-Уда.</w:t>
      </w:r>
    </w:p>
    <w:p w:rsidR="00EE3379" w:rsidRPr="00EE3379" w:rsidRDefault="00EE3379" w:rsidP="00F30568">
      <w:pPr>
        <w:spacing w:after="0" w:line="240" w:lineRule="auto"/>
        <w:ind w:firstLine="567"/>
        <w:jc w:val="both"/>
        <w:rPr>
          <w:rFonts w:ascii="Times New Roman" w:hAnsi="Times New Roman" w:cs="Times New Roman"/>
          <w:sz w:val="24"/>
          <w:szCs w:val="24"/>
        </w:rPr>
      </w:pPr>
      <w:proofErr w:type="gramStart"/>
      <w:r w:rsidRPr="00EE3379">
        <w:rPr>
          <w:rFonts w:ascii="Times New Roman" w:hAnsi="Times New Roman" w:cs="Times New Roman"/>
          <w:sz w:val="24"/>
          <w:szCs w:val="24"/>
        </w:rPr>
        <w:t>Развитие жилищно-коммунального хозяйства на территории МО «Жигаловский район» в 2012-2013 годах осуществлялось путем участия муниципального образования в реализации долгосрочной программы «Модернизация объектов коммунальной инфраструктуры Иркутской области на 2011-2013 годы» подпрограммы «Подготовка объектов коммунальной инфраструктуры Иркутской области к отопительному сезону в 2011-2013 годах» и далее после ее завершения, путем уча</w:t>
      </w:r>
      <w:r w:rsidR="005F458D">
        <w:rPr>
          <w:rFonts w:ascii="Times New Roman" w:hAnsi="Times New Roman" w:cs="Times New Roman"/>
          <w:sz w:val="24"/>
          <w:szCs w:val="24"/>
        </w:rPr>
        <w:t>стия в государственной программе</w:t>
      </w:r>
      <w:r w:rsidRPr="00EE3379">
        <w:rPr>
          <w:rFonts w:ascii="Times New Roman" w:hAnsi="Times New Roman" w:cs="Times New Roman"/>
          <w:sz w:val="24"/>
          <w:szCs w:val="24"/>
        </w:rPr>
        <w:t xml:space="preserve"> Иркутской области «Развитие жилищно-коммунального хозяйства Иркутской области» на</w:t>
      </w:r>
      <w:proofErr w:type="gramEnd"/>
      <w:r w:rsidRPr="00EE3379">
        <w:rPr>
          <w:rFonts w:ascii="Times New Roman" w:hAnsi="Times New Roman" w:cs="Times New Roman"/>
          <w:sz w:val="24"/>
          <w:szCs w:val="24"/>
        </w:rPr>
        <w:t xml:space="preserve"> 2014 - 2018 годы, подпрограммы «Модернизация объектов коммунальной инфраструктуры Иркутской области»</w:t>
      </w:r>
      <w:r w:rsidRPr="00EE3379">
        <w:rPr>
          <w:rFonts w:ascii="Times New Roman" w:hAnsi="Times New Roman" w:cs="Times New Roman"/>
          <w:b/>
          <w:sz w:val="24"/>
          <w:szCs w:val="24"/>
        </w:rPr>
        <w:t xml:space="preserve"> </w:t>
      </w:r>
      <w:r w:rsidRPr="00EE3379">
        <w:rPr>
          <w:rFonts w:ascii="Times New Roman" w:hAnsi="Times New Roman" w:cs="Times New Roman"/>
          <w:sz w:val="24"/>
          <w:szCs w:val="24"/>
        </w:rPr>
        <w:t>на 2014 - 2018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 находящихся в муниципальной собственности, к отопительным периодам.</w:t>
      </w:r>
    </w:p>
    <w:p w:rsidR="00EE3379" w:rsidRPr="00EE3379" w:rsidRDefault="00EE3379" w:rsidP="00F30568">
      <w:pPr>
        <w:spacing w:after="0" w:line="240" w:lineRule="auto"/>
        <w:ind w:firstLine="567"/>
        <w:jc w:val="both"/>
        <w:rPr>
          <w:rFonts w:ascii="Times New Roman" w:hAnsi="Times New Roman" w:cs="Times New Roman"/>
          <w:bCs/>
          <w:sz w:val="24"/>
          <w:szCs w:val="24"/>
        </w:rPr>
      </w:pPr>
      <w:r w:rsidRPr="00EE3379">
        <w:rPr>
          <w:rFonts w:ascii="Times New Roman" w:eastAsia="Calibri" w:hAnsi="Times New Roman" w:cs="Times New Roman"/>
          <w:sz w:val="24"/>
          <w:szCs w:val="24"/>
        </w:rPr>
        <w:t xml:space="preserve">За счет всех источников финансирования к отопительному </w:t>
      </w:r>
      <w:r w:rsidRPr="00EE3379">
        <w:rPr>
          <w:rFonts w:ascii="Times New Roman" w:hAnsi="Times New Roman" w:cs="Times New Roman"/>
          <w:bCs/>
          <w:sz w:val="24"/>
          <w:szCs w:val="24"/>
        </w:rPr>
        <w:t>сезону 2012-2015 годов</w:t>
      </w:r>
      <w:r w:rsidRPr="00EE3379">
        <w:rPr>
          <w:rFonts w:ascii="Times New Roman" w:eastAsia="Calibri" w:hAnsi="Times New Roman" w:cs="Times New Roman"/>
          <w:sz w:val="24"/>
          <w:szCs w:val="24"/>
        </w:rPr>
        <w:t xml:space="preserve"> использованы средства на подготовку к отопительным периодам в сумме 35,213 млн. </w:t>
      </w:r>
      <w:r w:rsidRPr="00EE3379">
        <w:rPr>
          <w:rFonts w:ascii="Times New Roman" w:hAnsi="Times New Roman" w:cs="Times New Roman"/>
          <w:bCs/>
          <w:sz w:val="24"/>
          <w:szCs w:val="24"/>
        </w:rPr>
        <w:t>руб., в том числе:</w:t>
      </w:r>
    </w:p>
    <w:p w:rsidR="00EE3379" w:rsidRPr="00F30568" w:rsidRDefault="00EE3379" w:rsidP="00F30568">
      <w:pPr>
        <w:spacing w:after="0" w:line="240" w:lineRule="auto"/>
        <w:ind w:left="567" w:firstLine="567"/>
        <w:jc w:val="both"/>
        <w:rPr>
          <w:rFonts w:ascii="Times New Roman" w:hAnsi="Times New Roman" w:cs="Times New Roman"/>
          <w:sz w:val="24"/>
          <w:szCs w:val="24"/>
        </w:rPr>
      </w:pPr>
      <w:r w:rsidRPr="00F30568">
        <w:rPr>
          <w:rFonts w:ascii="Times New Roman" w:hAnsi="Times New Roman" w:cs="Times New Roman"/>
          <w:sz w:val="24"/>
          <w:szCs w:val="24"/>
        </w:rPr>
        <w:t>СЛАЙД 1</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Все запланированные мероприят</w:t>
      </w:r>
      <w:r w:rsidR="009E750B" w:rsidRPr="00F30568">
        <w:rPr>
          <w:rFonts w:ascii="Times New Roman" w:hAnsi="Times New Roman" w:cs="Times New Roman"/>
          <w:sz w:val="24"/>
          <w:szCs w:val="24"/>
        </w:rPr>
        <w:t>ия на подготовку к отопительным сезонам</w:t>
      </w:r>
      <w:r w:rsidRPr="00F30568">
        <w:rPr>
          <w:rFonts w:ascii="Times New Roman" w:hAnsi="Times New Roman" w:cs="Times New Roman"/>
          <w:sz w:val="24"/>
          <w:szCs w:val="24"/>
        </w:rPr>
        <w:t xml:space="preserve"> 2012-2015 годов выполнены в полном объеме.</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Одной из статей доходов поступления в бюджет муниципального образования «Жигаловский район» являются доходы</w:t>
      </w:r>
      <w:r w:rsidR="009E750B" w:rsidRPr="00F30568">
        <w:rPr>
          <w:rFonts w:ascii="Times New Roman" w:hAnsi="Times New Roman" w:cs="Times New Roman"/>
          <w:sz w:val="24"/>
          <w:szCs w:val="24"/>
        </w:rPr>
        <w:t>,</w:t>
      </w:r>
      <w:r w:rsidRPr="00F30568">
        <w:rPr>
          <w:rFonts w:ascii="Times New Roman" w:hAnsi="Times New Roman" w:cs="Times New Roman"/>
          <w:sz w:val="24"/>
          <w:szCs w:val="24"/>
        </w:rPr>
        <w:t xml:space="preserve"> полученные от сдачи в аренду объектов муниципальной собственности муниципального образования «Жигаловский район». Платежи</w:t>
      </w:r>
      <w:r w:rsidR="009E750B" w:rsidRPr="00F30568">
        <w:rPr>
          <w:rFonts w:ascii="Times New Roman" w:hAnsi="Times New Roman" w:cs="Times New Roman"/>
          <w:sz w:val="24"/>
          <w:szCs w:val="24"/>
        </w:rPr>
        <w:t>,</w:t>
      </w:r>
      <w:r w:rsidRPr="00F30568">
        <w:rPr>
          <w:rFonts w:ascii="Times New Roman" w:hAnsi="Times New Roman" w:cs="Times New Roman"/>
          <w:sz w:val="24"/>
          <w:szCs w:val="24"/>
        </w:rPr>
        <w:t xml:space="preserve"> поступившие в бюджет МО «Жигаловский район» составили соответственно:</w:t>
      </w:r>
    </w:p>
    <w:p w:rsidR="00EE3379" w:rsidRPr="00F30568" w:rsidRDefault="00EE3379" w:rsidP="00F30568">
      <w:pPr>
        <w:spacing w:after="0" w:line="240" w:lineRule="auto"/>
        <w:ind w:left="567" w:firstLine="567"/>
        <w:jc w:val="both"/>
        <w:rPr>
          <w:rFonts w:ascii="Times New Roman" w:hAnsi="Times New Roman" w:cs="Times New Roman"/>
          <w:sz w:val="24"/>
          <w:szCs w:val="24"/>
        </w:rPr>
      </w:pPr>
      <w:r w:rsidRPr="00F30568">
        <w:rPr>
          <w:rFonts w:ascii="Times New Roman" w:hAnsi="Times New Roman" w:cs="Times New Roman"/>
          <w:sz w:val="24"/>
          <w:szCs w:val="24"/>
        </w:rPr>
        <w:t>СЛАЙД 2</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 xml:space="preserve">Федеральным законом от 23 июня 2014 г. N 171-ФЗ «О внесении изменений в Земельный кодекс Российской Федерации и отдельные законодательные акты Российской Федерации» внесены изменения в действующее законодательство и полномочия по распоряжению земельными участками преданы на уровень поселений с 01.03.2015 года. Однако, в результате прогнозирования и планирования, удалось в короткий отрезок времени осуществить в 2015 году </w:t>
      </w:r>
      <w:r w:rsidRPr="00F30568">
        <w:rPr>
          <w:rFonts w:ascii="Times New Roman" w:hAnsi="Times New Roman" w:cs="Times New Roman"/>
          <w:sz w:val="24"/>
          <w:szCs w:val="24"/>
        </w:rPr>
        <w:lastRenderedPageBreak/>
        <w:t>следующие мер</w:t>
      </w:r>
      <w:r w:rsidR="009E750B" w:rsidRPr="00F30568">
        <w:rPr>
          <w:rFonts w:ascii="Times New Roman" w:hAnsi="Times New Roman" w:cs="Times New Roman"/>
          <w:sz w:val="24"/>
          <w:szCs w:val="24"/>
        </w:rPr>
        <w:t>оприятия: заключено 82 договора</w:t>
      </w:r>
      <w:r w:rsidRPr="00F30568">
        <w:rPr>
          <w:rFonts w:ascii="Times New Roman" w:hAnsi="Times New Roman" w:cs="Times New Roman"/>
          <w:sz w:val="24"/>
          <w:szCs w:val="24"/>
        </w:rPr>
        <w:t xml:space="preserve"> купли-продажи земельных участков, 22 договора аренды земельных участков, 10 дополнительных соглашений к ранее действующим договорам. По отношению к предшествующим периодам времени сложились соответствующие величины: </w:t>
      </w:r>
    </w:p>
    <w:p w:rsidR="00EE3379" w:rsidRPr="00F30568" w:rsidRDefault="00EE3379" w:rsidP="00F30568">
      <w:pPr>
        <w:spacing w:after="0" w:line="240" w:lineRule="auto"/>
        <w:ind w:left="567" w:firstLine="567"/>
        <w:jc w:val="both"/>
        <w:rPr>
          <w:rFonts w:ascii="Times New Roman" w:hAnsi="Times New Roman" w:cs="Times New Roman"/>
          <w:sz w:val="24"/>
          <w:szCs w:val="24"/>
        </w:rPr>
      </w:pPr>
      <w:r w:rsidRPr="00F30568">
        <w:rPr>
          <w:rFonts w:ascii="Times New Roman" w:hAnsi="Times New Roman" w:cs="Times New Roman"/>
          <w:sz w:val="24"/>
          <w:szCs w:val="24"/>
        </w:rPr>
        <w:t>СЛАЙД 3</w:t>
      </w:r>
    </w:p>
    <w:p w:rsidR="00EE3379" w:rsidRPr="00F30568" w:rsidRDefault="00EE3379" w:rsidP="00F30568">
      <w:pPr>
        <w:spacing w:after="0" w:line="240" w:lineRule="auto"/>
        <w:ind w:firstLine="567"/>
        <w:jc w:val="both"/>
        <w:rPr>
          <w:rFonts w:ascii="Times New Roman" w:hAnsi="Times New Roman" w:cs="Times New Roman"/>
          <w:sz w:val="24"/>
          <w:szCs w:val="24"/>
        </w:rPr>
      </w:pPr>
      <w:r w:rsidRPr="00F30568">
        <w:rPr>
          <w:rFonts w:ascii="Times New Roman" w:hAnsi="Times New Roman" w:cs="Times New Roman"/>
          <w:sz w:val="24"/>
          <w:szCs w:val="24"/>
        </w:rPr>
        <w:t xml:space="preserve">В 2015 году, до момента передачи полномочий органам поселений, проведена работа по межеванию и оценке земельных участков для реализации через торги в целях индивидуального жилищного строительства и организациям для производственных целей.  Реализовано через аукцион по продаже права на заключение договора аренды 3 земельных участка, продано в собственность граждан и организаций 44 земельных участка. Общий объем полученных  доходов составил 3,2 млн. рублей. При этом </w:t>
      </w:r>
      <w:proofErr w:type="gramStart"/>
      <w:r w:rsidRPr="00F30568">
        <w:rPr>
          <w:rFonts w:ascii="Times New Roman" w:hAnsi="Times New Roman" w:cs="Times New Roman"/>
          <w:sz w:val="24"/>
          <w:szCs w:val="24"/>
        </w:rPr>
        <w:t>средства</w:t>
      </w:r>
      <w:r w:rsidR="009E750B" w:rsidRPr="00F30568">
        <w:rPr>
          <w:rFonts w:ascii="Times New Roman" w:hAnsi="Times New Roman" w:cs="Times New Roman"/>
          <w:sz w:val="24"/>
          <w:szCs w:val="24"/>
        </w:rPr>
        <w:t>,</w:t>
      </w:r>
      <w:r w:rsidRPr="00F30568">
        <w:rPr>
          <w:rFonts w:ascii="Times New Roman" w:hAnsi="Times New Roman" w:cs="Times New Roman"/>
          <w:sz w:val="24"/>
          <w:szCs w:val="24"/>
        </w:rPr>
        <w:t xml:space="preserve"> затраченные на проведение землеустроительных работ и оценку предметов аукционов возвращены</w:t>
      </w:r>
      <w:proofErr w:type="gramEnd"/>
      <w:r w:rsidRPr="00F30568">
        <w:rPr>
          <w:rFonts w:ascii="Times New Roman" w:hAnsi="Times New Roman" w:cs="Times New Roman"/>
          <w:sz w:val="24"/>
          <w:szCs w:val="24"/>
        </w:rPr>
        <w:t xml:space="preserve"> в бюджет  МО «Жигаловский район». Сумма указанных средств составляет 282 т.р. </w:t>
      </w:r>
    </w:p>
    <w:p w:rsidR="00EE3379" w:rsidRPr="00F30568" w:rsidRDefault="00EE3379" w:rsidP="00F30568">
      <w:pPr>
        <w:spacing w:after="0" w:line="240" w:lineRule="auto"/>
        <w:ind w:left="567" w:firstLine="567"/>
        <w:rPr>
          <w:rFonts w:ascii="Times New Roman" w:hAnsi="Times New Roman" w:cs="Times New Roman"/>
          <w:sz w:val="24"/>
          <w:szCs w:val="24"/>
        </w:rPr>
      </w:pPr>
      <w:r w:rsidRPr="00F30568">
        <w:rPr>
          <w:rFonts w:ascii="Times New Roman" w:hAnsi="Times New Roman" w:cs="Times New Roman"/>
          <w:sz w:val="24"/>
          <w:szCs w:val="24"/>
        </w:rPr>
        <w:t>СЛАЙД 4</w:t>
      </w:r>
    </w:p>
    <w:p w:rsidR="00EE3379" w:rsidRPr="009E750B" w:rsidRDefault="00EE3379" w:rsidP="00F30568">
      <w:pPr>
        <w:pStyle w:val="a3"/>
        <w:numPr>
          <w:ilvl w:val="0"/>
          <w:numId w:val="3"/>
        </w:numPr>
        <w:spacing w:after="0" w:line="240" w:lineRule="auto"/>
        <w:jc w:val="center"/>
        <w:rPr>
          <w:rFonts w:ascii="Times New Roman" w:hAnsi="Times New Roman"/>
          <w:b/>
          <w:sz w:val="24"/>
          <w:szCs w:val="24"/>
        </w:rPr>
      </w:pPr>
      <w:r w:rsidRPr="009E750B">
        <w:rPr>
          <w:rFonts w:ascii="Times New Roman" w:hAnsi="Times New Roman"/>
          <w:b/>
          <w:sz w:val="24"/>
          <w:szCs w:val="24"/>
        </w:rPr>
        <w:t>Архитектура и градостроительство</w:t>
      </w:r>
    </w:p>
    <w:p w:rsidR="00EE3379" w:rsidRPr="009E750B" w:rsidRDefault="009E750B" w:rsidP="00F30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3379" w:rsidRPr="009E750B">
        <w:rPr>
          <w:rFonts w:ascii="Times New Roman" w:hAnsi="Times New Roman" w:cs="Times New Roman"/>
          <w:sz w:val="24"/>
          <w:szCs w:val="24"/>
        </w:rPr>
        <w:t xml:space="preserve">В 2015 году введено жилья по району </w:t>
      </w:r>
      <w:smartTag w:uri="urn:schemas-microsoft-com:office:smarttags" w:element="metricconverter">
        <w:smartTagPr>
          <w:attr w:name="ProductID" w:val="1904 м2"/>
        </w:smartTagPr>
        <w:r w:rsidR="00EE3379" w:rsidRPr="009E750B">
          <w:rPr>
            <w:rFonts w:ascii="Times New Roman" w:hAnsi="Times New Roman" w:cs="Times New Roman"/>
            <w:sz w:val="24"/>
            <w:szCs w:val="24"/>
          </w:rPr>
          <w:t>1904 м</w:t>
        </w:r>
        <w:proofErr w:type="gramStart"/>
        <w:r w:rsidR="00EE3379" w:rsidRPr="009E750B">
          <w:rPr>
            <w:rFonts w:ascii="Times New Roman" w:hAnsi="Times New Roman" w:cs="Times New Roman"/>
            <w:sz w:val="24"/>
            <w:szCs w:val="24"/>
            <w:vertAlign w:val="superscript"/>
          </w:rPr>
          <w:t>2</w:t>
        </w:r>
      </w:smartTag>
      <w:proofErr w:type="gramEnd"/>
      <w:r w:rsidR="00EE3379" w:rsidRPr="009E750B">
        <w:rPr>
          <w:rFonts w:ascii="Times New Roman" w:hAnsi="Times New Roman" w:cs="Times New Roman"/>
          <w:sz w:val="24"/>
          <w:szCs w:val="24"/>
        </w:rPr>
        <w:t>, 25 домов, 38</w:t>
      </w:r>
      <w:r>
        <w:rPr>
          <w:rFonts w:ascii="Times New Roman" w:hAnsi="Times New Roman" w:cs="Times New Roman"/>
          <w:sz w:val="24"/>
          <w:szCs w:val="24"/>
        </w:rPr>
        <w:t xml:space="preserve"> квартир, в</w:t>
      </w:r>
      <w:r w:rsidR="00EE3379" w:rsidRPr="009E750B">
        <w:rPr>
          <w:rFonts w:ascii="Times New Roman" w:hAnsi="Times New Roman" w:cs="Times New Roman"/>
          <w:sz w:val="24"/>
          <w:szCs w:val="24"/>
        </w:rPr>
        <w:t xml:space="preserve"> том числе</w:t>
      </w:r>
      <w:r>
        <w:rPr>
          <w:rFonts w:ascii="Times New Roman" w:hAnsi="Times New Roman" w:cs="Times New Roman"/>
          <w:sz w:val="24"/>
          <w:szCs w:val="24"/>
        </w:rPr>
        <w:t>,</w:t>
      </w:r>
      <w:r w:rsidR="00EE3379" w:rsidRPr="009E750B">
        <w:rPr>
          <w:rFonts w:ascii="Times New Roman" w:hAnsi="Times New Roman" w:cs="Times New Roman"/>
          <w:sz w:val="24"/>
          <w:szCs w:val="24"/>
        </w:rPr>
        <w:t xml:space="preserve"> </w:t>
      </w:r>
      <w:r w:rsidRPr="009E750B">
        <w:rPr>
          <w:rFonts w:ascii="Times New Roman" w:hAnsi="Times New Roman" w:cs="Times New Roman"/>
          <w:sz w:val="24"/>
          <w:szCs w:val="24"/>
        </w:rPr>
        <w:t xml:space="preserve">поселковой </w:t>
      </w:r>
      <w:r w:rsidR="00EE3379" w:rsidRPr="009E750B">
        <w:rPr>
          <w:rFonts w:ascii="Times New Roman" w:hAnsi="Times New Roman" w:cs="Times New Roman"/>
          <w:sz w:val="24"/>
          <w:szCs w:val="24"/>
        </w:rPr>
        <w:t xml:space="preserve">администрацией по программе «Переселение граждан из ветхого и аварийного жилого фонда в Иркутской области»  </w:t>
      </w:r>
      <w:smartTag w:uri="urn:schemas-microsoft-com:office:smarttags" w:element="metricconverter">
        <w:smartTagPr>
          <w:attr w:name="ProductID" w:val="666,7 м2"/>
        </w:smartTagPr>
        <w:r w:rsidR="00EE3379" w:rsidRPr="009E750B">
          <w:rPr>
            <w:rFonts w:ascii="Times New Roman" w:hAnsi="Times New Roman" w:cs="Times New Roman"/>
            <w:sz w:val="24"/>
            <w:szCs w:val="24"/>
          </w:rPr>
          <w:t>666,7 м</w:t>
        </w:r>
        <w:r w:rsidR="00EE3379" w:rsidRPr="009E750B">
          <w:rPr>
            <w:rFonts w:ascii="Times New Roman" w:hAnsi="Times New Roman" w:cs="Times New Roman"/>
            <w:sz w:val="24"/>
            <w:szCs w:val="24"/>
            <w:vertAlign w:val="superscript"/>
          </w:rPr>
          <w:t>2</w:t>
        </w:r>
      </w:smartTag>
      <w:r w:rsidR="00EE3379" w:rsidRPr="009E750B">
        <w:rPr>
          <w:rFonts w:ascii="Times New Roman" w:hAnsi="Times New Roman" w:cs="Times New Roman"/>
          <w:sz w:val="24"/>
          <w:szCs w:val="24"/>
        </w:rPr>
        <w:t>, 7 домов, 19 квартир. (Слайд 1)</w:t>
      </w:r>
    </w:p>
    <w:p w:rsidR="00EE3379" w:rsidRPr="009E750B" w:rsidRDefault="00EE3379" w:rsidP="00F30568">
      <w:pPr>
        <w:spacing w:after="0" w:line="240" w:lineRule="auto"/>
        <w:ind w:firstLine="567"/>
        <w:jc w:val="both"/>
        <w:rPr>
          <w:rFonts w:ascii="Times New Roman" w:hAnsi="Times New Roman" w:cs="Times New Roman"/>
          <w:sz w:val="24"/>
          <w:szCs w:val="24"/>
        </w:rPr>
      </w:pPr>
      <w:proofErr w:type="gramStart"/>
      <w:r w:rsidRPr="009E750B">
        <w:rPr>
          <w:rFonts w:ascii="Times New Roman" w:hAnsi="Times New Roman" w:cs="Times New Roman"/>
          <w:sz w:val="24"/>
          <w:szCs w:val="24"/>
        </w:rPr>
        <w:t>В жилищно-коммунальном хозяйстве произведена</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замена котла «</w:t>
      </w:r>
      <w:proofErr w:type="spellStart"/>
      <w:r w:rsidRPr="009E750B">
        <w:rPr>
          <w:rFonts w:ascii="Times New Roman" w:hAnsi="Times New Roman" w:cs="Times New Roman"/>
          <w:sz w:val="24"/>
          <w:szCs w:val="24"/>
        </w:rPr>
        <w:t>Турботерм</w:t>
      </w:r>
      <w:proofErr w:type="spellEnd"/>
      <w:r w:rsidRPr="009E750B">
        <w:rPr>
          <w:rFonts w:ascii="Times New Roman" w:hAnsi="Times New Roman" w:cs="Times New Roman"/>
          <w:sz w:val="24"/>
          <w:szCs w:val="24"/>
        </w:rPr>
        <w:t xml:space="preserve"> 1600» на новый в котельной «Геолог», заменен котел «КВр-0,63» на новый в котельной Рудовка.</w:t>
      </w:r>
      <w:proofErr w:type="gramEnd"/>
      <w:r w:rsidRPr="009E750B">
        <w:rPr>
          <w:rFonts w:ascii="Times New Roman" w:hAnsi="Times New Roman" w:cs="Times New Roman"/>
          <w:sz w:val="24"/>
          <w:szCs w:val="24"/>
        </w:rPr>
        <w:t xml:space="preserve">  Сумма затраченных средств на</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эти цели составила 3 791,435 тыс. рублей. Отремонтированы теплотрассы общей протяженностью 305</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м.  в п. Жигалово на сумму 2 089,447 тыс. руб.</w:t>
      </w:r>
    </w:p>
    <w:p w:rsidR="00EE3379" w:rsidRPr="009E750B" w:rsidRDefault="00EE3379" w:rsidP="00F30568">
      <w:pPr>
        <w:spacing w:after="0" w:line="240" w:lineRule="auto"/>
        <w:ind w:firstLine="567"/>
        <w:jc w:val="both"/>
        <w:rPr>
          <w:rFonts w:ascii="Times New Roman" w:hAnsi="Times New Roman" w:cs="Times New Roman"/>
          <w:sz w:val="24"/>
          <w:szCs w:val="24"/>
        </w:rPr>
      </w:pPr>
      <w:r w:rsidRPr="009E750B">
        <w:rPr>
          <w:rFonts w:ascii="Times New Roman" w:hAnsi="Times New Roman" w:cs="Times New Roman"/>
          <w:sz w:val="24"/>
          <w:szCs w:val="24"/>
        </w:rPr>
        <w:t>Приобретены и установлены 3 новые</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модульные газовые котельные</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 16 (ЦРБ), № 5 (суд и прокуратура), ДЮСШ. Проведены строительно-монтажные работы по их</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присоединению к газопроводу среднего давления. Сумма по муниципальному контракту на их приобретение, установку и</w:t>
      </w:r>
      <w:r w:rsidR="009E750B">
        <w:rPr>
          <w:rFonts w:ascii="Times New Roman" w:hAnsi="Times New Roman" w:cs="Times New Roman"/>
          <w:sz w:val="24"/>
          <w:szCs w:val="24"/>
        </w:rPr>
        <w:t xml:space="preserve"> присоединение составила 20 744,31 </w:t>
      </w:r>
      <w:r w:rsidRPr="009E750B">
        <w:rPr>
          <w:rFonts w:ascii="Times New Roman" w:hAnsi="Times New Roman" w:cs="Times New Roman"/>
          <w:sz w:val="24"/>
          <w:szCs w:val="24"/>
        </w:rPr>
        <w:t>тыс. руб.</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 xml:space="preserve">Котельные готовы работать на природном сетевом газе при его поступлении с </w:t>
      </w:r>
      <w:proofErr w:type="spellStart"/>
      <w:r w:rsidRPr="009E750B">
        <w:rPr>
          <w:rFonts w:ascii="Times New Roman" w:hAnsi="Times New Roman" w:cs="Times New Roman"/>
          <w:sz w:val="24"/>
          <w:szCs w:val="24"/>
        </w:rPr>
        <w:t>Ковыкты</w:t>
      </w:r>
      <w:proofErr w:type="spellEnd"/>
      <w:r w:rsidRPr="009E750B">
        <w:rPr>
          <w:rFonts w:ascii="Times New Roman" w:hAnsi="Times New Roman" w:cs="Times New Roman"/>
          <w:sz w:val="24"/>
          <w:szCs w:val="24"/>
        </w:rPr>
        <w:t>.  Проведена работа по присоединению к новым газовым котельным  системы отопления. Сумма освоенных средств на эти цели составила 2 108,779 тыс. руб.</w:t>
      </w:r>
    </w:p>
    <w:p w:rsidR="00EE3379" w:rsidRPr="009E750B" w:rsidRDefault="00EE3379" w:rsidP="00F30568">
      <w:pPr>
        <w:spacing w:after="0" w:line="240" w:lineRule="auto"/>
        <w:ind w:firstLine="567"/>
        <w:jc w:val="both"/>
        <w:rPr>
          <w:rFonts w:ascii="Times New Roman" w:hAnsi="Times New Roman" w:cs="Times New Roman"/>
          <w:sz w:val="24"/>
          <w:szCs w:val="24"/>
        </w:rPr>
      </w:pPr>
      <w:r w:rsidRPr="009E750B">
        <w:rPr>
          <w:rFonts w:ascii="Times New Roman" w:hAnsi="Times New Roman" w:cs="Times New Roman"/>
          <w:sz w:val="24"/>
          <w:szCs w:val="24"/>
        </w:rPr>
        <w:t xml:space="preserve">Проводились работы по  строительству </w:t>
      </w:r>
      <w:proofErr w:type="spellStart"/>
      <w:r w:rsidRPr="009E750B">
        <w:rPr>
          <w:rFonts w:ascii="Times New Roman" w:hAnsi="Times New Roman" w:cs="Times New Roman"/>
          <w:sz w:val="24"/>
          <w:szCs w:val="24"/>
        </w:rPr>
        <w:t>внутрипоселкового</w:t>
      </w:r>
      <w:proofErr w:type="spellEnd"/>
      <w:r w:rsidRPr="009E750B">
        <w:rPr>
          <w:rFonts w:ascii="Times New Roman" w:hAnsi="Times New Roman" w:cs="Times New Roman"/>
          <w:sz w:val="24"/>
          <w:szCs w:val="24"/>
        </w:rPr>
        <w:t xml:space="preserve"> газопровода 2-ой очереди протяженностью </w:t>
      </w:r>
      <w:smartTag w:uri="urn:schemas-microsoft-com:office:smarttags" w:element="metricconverter">
        <w:smartTagPr>
          <w:attr w:name="ProductID" w:val="12,364 км"/>
        </w:smartTagPr>
        <w:r w:rsidRPr="009E750B">
          <w:rPr>
            <w:rFonts w:ascii="Times New Roman" w:hAnsi="Times New Roman" w:cs="Times New Roman"/>
            <w:sz w:val="24"/>
            <w:szCs w:val="24"/>
          </w:rPr>
          <w:t>12,364 км</w:t>
        </w:r>
      </w:smartTag>
      <w:r w:rsidRPr="009E750B">
        <w:rPr>
          <w:rFonts w:ascii="Times New Roman" w:hAnsi="Times New Roman" w:cs="Times New Roman"/>
          <w:sz w:val="24"/>
          <w:szCs w:val="24"/>
        </w:rPr>
        <w:t>.</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Работы начаты в 2014 году.</w:t>
      </w:r>
      <w:r w:rsidR="009E750B">
        <w:rPr>
          <w:rFonts w:ascii="Times New Roman" w:hAnsi="Times New Roman" w:cs="Times New Roman"/>
          <w:sz w:val="24"/>
          <w:szCs w:val="24"/>
        </w:rPr>
        <w:t xml:space="preserve"> </w:t>
      </w:r>
      <w:r w:rsidRPr="009E750B">
        <w:rPr>
          <w:rFonts w:ascii="Times New Roman" w:hAnsi="Times New Roman" w:cs="Times New Roman"/>
          <w:sz w:val="24"/>
          <w:szCs w:val="24"/>
        </w:rPr>
        <w:t>Сумма освоенных сре</w:t>
      </w:r>
      <w:proofErr w:type="gramStart"/>
      <w:r w:rsidRPr="009E750B">
        <w:rPr>
          <w:rFonts w:ascii="Times New Roman" w:hAnsi="Times New Roman" w:cs="Times New Roman"/>
          <w:sz w:val="24"/>
          <w:szCs w:val="24"/>
        </w:rPr>
        <w:t>дств в 2</w:t>
      </w:r>
      <w:proofErr w:type="gramEnd"/>
      <w:r w:rsidRPr="009E750B">
        <w:rPr>
          <w:rFonts w:ascii="Times New Roman" w:hAnsi="Times New Roman" w:cs="Times New Roman"/>
          <w:sz w:val="24"/>
          <w:szCs w:val="24"/>
        </w:rPr>
        <w:t>015 году составила 20 303,6 тыс. руб.</w:t>
      </w:r>
      <w:r w:rsidR="0036169C">
        <w:rPr>
          <w:rFonts w:ascii="Times New Roman" w:hAnsi="Times New Roman" w:cs="Times New Roman"/>
          <w:sz w:val="24"/>
          <w:szCs w:val="24"/>
        </w:rPr>
        <w:t xml:space="preserve"> </w:t>
      </w:r>
      <w:r w:rsidRPr="009E750B">
        <w:rPr>
          <w:rFonts w:ascii="Times New Roman" w:hAnsi="Times New Roman" w:cs="Times New Roman"/>
          <w:sz w:val="24"/>
          <w:szCs w:val="24"/>
        </w:rPr>
        <w:t>Проведение работ по строительству рассчитано до конца 2018 года. (Слайд 2)</w:t>
      </w:r>
    </w:p>
    <w:p w:rsidR="00EE3379" w:rsidRPr="009E750B" w:rsidRDefault="00EE3379" w:rsidP="00F30568">
      <w:pPr>
        <w:spacing w:after="0" w:line="240" w:lineRule="auto"/>
        <w:ind w:firstLine="567"/>
        <w:jc w:val="both"/>
        <w:rPr>
          <w:rFonts w:ascii="Times New Roman" w:hAnsi="Times New Roman" w:cs="Times New Roman"/>
          <w:sz w:val="24"/>
          <w:szCs w:val="24"/>
        </w:rPr>
      </w:pPr>
      <w:r w:rsidRPr="009E750B">
        <w:rPr>
          <w:rFonts w:ascii="Times New Roman" w:hAnsi="Times New Roman" w:cs="Times New Roman"/>
          <w:sz w:val="24"/>
          <w:szCs w:val="24"/>
        </w:rPr>
        <w:t>Выдавались технические условия, исходные данные, градостроительные планы  проектным организациям для проектирования объектов,  разведочных скважин, строительства и реконстру</w:t>
      </w:r>
      <w:r w:rsidR="0036169C">
        <w:rPr>
          <w:rFonts w:ascii="Times New Roman" w:hAnsi="Times New Roman" w:cs="Times New Roman"/>
          <w:sz w:val="24"/>
          <w:szCs w:val="24"/>
        </w:rPr>
        <w:t xml:space="preserve">кции газопровода </w:t>
      </w:r>
      <w:proofErr w:type="spellStart"/>
      <w:r w:rsidR="0036169C">
        <w:rPr>
          <w:rFonts w:ascii="Times New Roman" w:hAnsi="Times New Roman" w:cs="Times New Roman"/>
          <w:sz w:val="24"/>
          <w:szCs w:val="24"/>
        </w:rPr>
        <w:t>Ковыкта</w:t>
      </w:r>
      <w:proofErr w:type="spellEnd"/>
      <w:r w:rsidR="0036169C">
        <w:rPr>
          <w:rFonts w:ascii="Times New Roman" w:hAnsi="Times New Roman" w:cs="Times New Roman"/>
          <w:sz w:val="24"/>
          <w:szCs w:val="24"/>
        </w:rPr>
        <w:t>–Саянск</w:t>
      </w:r>
      <w:r w:rsidRPr="009E750B">
        <w:rPr>
          <w:rFonts w:ascii="Times New Roman" w:hAnsi="Times New Roman" w:cs="Times New Roman"/>
          <w:sz w:val="24"/>
          <w:szCs w:val="24"/>
        </w:rPr>
        <w:t>–Иркутск.</w:t>
      </w:r>
    </w:p>
    <w:p w:rsidR="00EE3379" w:rsidRPr="009E750B" w:rsidRDefault="00EE3379" w:rsidP="00F30568">
      <w:pPr>
        <w:spacing w:after="0" w:line="240" w:lineRule="auto"/>
        <w:ind w:firstLine="567"/>
        <w:jc w:val="both"/>
        <w:rPr>
          <w:rFonts w:ascii="Times New Roman" w:hAnsi="Times New Roman" w:cs="Times New Roman"/>
          <w:sz w:val="24"/>
          <w:szCs w:val="24"/>
        </w:rPr>
      </w:pPr>
      <w:r w:rsidRPr="009E750B">
        <w:rPr>
          <w:rFonts w:ascii="Times New Roman" w:hAnsi="Times New Roman" w:cs="Times New Roman"/>
          <w:sz w:val="24"/>
          <w:szCs w:val="24"/>
        </w:rPr>
        <w:t xml:space="preserve">  Проводилась работа по изменению границ населенных пунктов </w:t>
      </w:r>
      <w:proofErr w:type="spellStart"/>
      <w:r w:rsidRPr="009E750B">
        <w:rPr>
          <w:rFonts w:ascii="Times New Roman" w:hAnsi="Times New Roman" w:cs="Times New Roman"/>
          <w:sz w:val="24"/>
          <w:szCs w:val="24"/>
        </w:rPr>
        <w:t>Тутурского</w:t>
      </w:r>
      <w:proofErr w:type="spellEnd"/>
      <w:r w:rsidRPr="009E750B">
        <w:rPr>
          <w:rFonts w:ascii="Times New Roman" w:hAnsi="Times New Roman" w:cs="Times New Roman"/>
          <w:sz w:val="24"/>
          <w:szCs w:val="24"/>
        </w:rPr>
        <w:t xml:space="preserve"> и </w:t>
      </w:r>
      <w:proofErr w:type="spellStart"/>
      <w:r w:rsidRPr="009E750B">
        <w:rPr>
          <w:rFonts w:ascii="Times New Roman" w:hAnsi="Times New Roman" w:cs="Times New Roman"/>
          <w:sz w:val="24"/>
          <w:szCs w:val="24"/>
        </w:rPr>
        <w:t>Рудовского</w:t>
      </w:r>
      <w:proofErr w:type="spellEnd"/>
      <w:r w:rsidRPr="009E750B">
        <w:rPr>
          <w:rFonts w:ascii="Times New Roman" w:hAnsi="Times New Roman" w:cs="Times New Roman"/>
          <w:sz w:val="24"/>
          <w:szCs w:val="24"/>
        </w:rPr>
        <w:t xml:space="preserve"> МО в целях обеспечения требований </w:t>
      </w:r>
      <w:proofErr w:type="spellStart"/>
      <w:r w:rsidRPr="009E750B">
        <w:rPr>
          <w:rFonts w:ascii="Times New Roman" w:hAnsi="Times New Roman" w:cs="Times New Roman"/>
          <w:sz w:val="24"/>
          <w:szCs w:val="24"/>
        </w:rPr>
        <w:t>СНиП</w:t>
      </w:r>
      <w:proofErr w:type="spellEnd"/>
      <w:r w:rsidRPr="009E750B">
        <w:rPr>
          <w:rFonts w:ascii="Times New Roman" w:hAnsi="Times New Roman" w:cs="Times New Roman"/>
          <w:sz w:val="24"/>
          <w:szCs w:val="24"/>
        </w:rPr>
        <w:t xml:space="preserve"> «Магистральные газопроводы», согласно которых должно обеспечиваться расстояние от границы населенного пункта до оси газопровода 200</w:t>
      </w:r>
      <w:r w:rsidR="0036169C">
        <w:rPr>
          <w:rFonts w:ascii="Times New Roman" w:hAnsi="Times New Roman" w:cs="Times New Roman"/>
          <w:sz w:val="24"/>
          <w:szCs w:val="24"/>
        </w:rPr>
        <w:t xml:space="preserve"> </w:t>
      </w:r>
      <w:r w:rsidRPr="009E750B">
        <w:rPr>
          <w:rFonts w:ascii="Times New Roman" w:hAnsi="Times New Roman" w:cs="Times New Roman"/>
          <w:sz w:val="24"/>
          <w:szCs w:val="24"/>
        </w:rPr>
        <w:t>м.</w:t>
      </w:r>
    </w:p>
    <w:p w:rsidR="00EE3379" w:rsidRPr="00EE3379" w:rsidRDefault="00EE3379" w:rsidP="00F30568">
      <w:pPr>
        <w:spacing w:after="0" w:line="240" w:lineRule="auto"/>
        <w:ind w:firstLine="567"/>
        <w:rPr>
          <w:rFonts w:ascii="Times New Roman" w:hAnsi="Times New Roman" w:cs="Times New Roman"/>
          <w:sz w:val="24"/>
          <w:szCs w:val="24"/>
        </w:rPr>
      </w:pPr>
    </w:p>
    <w:p w:rsidR="00EE3379" w:rsidRPr="005415EA" w:rsidRDefault="0036169C" w:rsidP="00F30568">
      <w:pPr>
        <w:pStyle w:val="a3"/>
        <w:numPr>
          <w:ilvl w:val="0"/>
          <w:numId w:val="3"/>
        </w:numPr>
        <w:spacing w:after="0" w:line="240" w:lineRule="auto"/>
        <w:jc w:val="center"/>
        <w:rPr>
          <w:rFonts w:ascii="Times New Roman" w:eastAsia="Times New Roman" w:hAnsi="Times New Roman"/>
          <w:b/>
          <w:sz w:val="24"/>
          <w:szCs w:val="24"/>
        </w:rPr>
      </w:pPr>
      <w:r w:rsidRPr="005415EA">
        <w:rPr>
          <w:rFonts w:ascii="Times New Roman" w:eastAsia="Times New Roman" w:hAnsi="Times New Roman"/>
          <w:b/>
          <w:sz w:val="24"/>
          <w:szCs w:val="24"/>
        </w:rPr>
        <w:t>Предупреждение и ликвидация</w:t>
      </w:r>
      <w:r w:rsidR="00EE3379" w:rsidRPr="005415EA">
        <w:rPr>
          <w:rFonts w:ascii="Times New Roman" w:eastAsia="Times New Roman" w:hAnsi="Times New Roman"/>
          <w:b/>
          <w:sz w:val="24"/>
          <w:szCs w:val="24"/>
        </w:rPr>
        <w:t xml:space="preserve"> чрезвычайных ситуаций </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roofErr w:type="gramStart"/>
      <w:r w:rsidRPr="00EE3379">
        <w:rPr>
          <w:rFonts w:ascii="Times New Roman" w:eastAsia="Times New Roman" w:hAnsi="Times New Roman" w:cs="Times New Roman"/>
          <w:sz w:val="24"/>
          <w:szCs w:val="24"/>
        </w:rPr>
        <w:t>Согласно мониторинга</w:t>
      </w:r>
      <w:proofErr w:type="gramEnd"/>
      <w:r w:rsidRPr="00EE3379">
        <w:rPr>
          <w:rFonts w:ascii="Times New Roman" w:eastAsia="Times New Roman" w:hAnsi="Times New Roman" w:cs="Times New Roman"/>
          <w:sz w:val="24"/>
          <w:szCs w:val="24"/>
        </w:rPr>
        <w:t xml:space="preserve"> и прогнозирования чрезвычайных ситуаций, наиболее характерными для МО «Жигаловский район» являются риски природного характера: наводнения и лесные пожары, а также техногенного: аварии на объектах ТЭК и ЖКХ.</w:t>
      </w:r>
    </w:p>
    <w:p w:rsidR="00EE3379" w:rsidRPr="00EE3379" w:rsidRDefault="00EE3379" w:rsidP="00F30568">
      <w:pPr>
        <w:spacing w:after="0" w:line="240" w:lineRule="auto"/>
        <w:ind w:firstLine="567"/>
        <w:jc w:val="both"/>
        <w:rPr>
          <w:rFonts w:ascii="Times New Roman" w:eastAsia="Times New Roman" w:hAnsi="Times New Roman" w:cs="Times New Roman"/>
          <w:b/>
          <w:sz w:val="24"/>
          <w:szCs w:val="24"/>
        </w:rPr>
      </w:pPr>
      <w:r w:rsidRPr="00EE3379">
        <w:rPr>
          <w:rFonts w:ascii="Times New Roman" w:eastAsia="Times New Roman" w:hAnsi="Times New Roman" w:cs="Times New Roman"/>
          <w:b/>
          <w:sz w:val="24"/>
          <w:szCs w:val="24"/>
        </w:rPr>
        <w:t>Наводнения:</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Всего в зоне возможного затопления (подтопления) находится 15 населенных пунктов, в опасной зоне проживает 2923 чел, общее количество жилых домов 871, производственных и социальных объектов – 20.</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При подготовке к весенне-летнему паводку 2015 года был проведен комплекс превентивных мероприятий</w:t>
      </w:r>
      <w:r w:rsidRPr="00EE3379">
        <w:rPr>
          <w:rFonts w:ascii="Times New Roman" w:eastAsia="Times New Roman" w:hAnsi="Times New Roman" w:cs="Times New Roman"/>
          <w:color w:val="000000"/>
          <w:sz w:val="24"/>
          <w:szCs w:val="24"/>
        </w:rPr>
        <w:t xml:space="preserve"> на общую сумму 383 тыс. 297 рублей из бюджетов различных уровней (Пиление и чернение льда на </w:t>
      </w:r>
      <w:proofErr w:type="spellStart"/>
      <w:r w:rsidRPr="00EE3379">
        <w:rPr>
          <w:rFonts w:ascii="Times New Roman" w:eastAsia="Times New Roman" w:hAnsi="Times New Roman" w:cs="Times New Roman"/>
          <w:color w:val="000000"/>
          <w:sz w:val="24"/>
          <w:szCs w:val="24"/>
        </w:rPr>
        <w:t>заторопасных</w:t>
      </w:r>
      <w:proofErr w:type="spellEnd"/>
      <w:r w:rsidRPr="00EE3379">
        <w:rPr>
          <w:rFonts w:ascii="Times New Roman" w:eastAsia="Times New Roman" w:hAnsi="Times New Roman" w:cs="Times New Roman"/>
          <w:color w:val="000000"/>
          <w:sz w:val="24"/>
          <w:szCs w:val="24"/>
        </w:rPr>
        <w:t xml:space="preserve"> участках). Впервые для пиления льда было использовано навесное тракторное оборудование (фреза </w:t>
      </w:r>
      <w:proofErr w:type="spellStart"/>
      <w:r w:rsidRPr="00EE3379">
        <w:rPr>
          <w:rFonts w:ascii="Times New Roman" w:eastAsia="Times New Roman" w:hAnsi="Times New Roman" w:cs="Times New Roman"/>
          <w:color w:val="000000"/>
          <w:sz w:val="24"/>
          <w:szCs w:val="24"/>
        </w:rPr>
        <w:t>баровая</w:t>
      </w:r>
      <w:proofErr w:type="spellEnd"/>
      <w:r w:rsidRPr="00EE3379">
        <w:rPr>
          <w:rFonts w:ascii="Times New Roman" w:eastAsia="Times New Roman" w:hAnsi="Times New Roman" w:cs="Times New Roman"/>
          <w:color w:val="000000"/>
          <w:sz w:val="24"/>
          <w:szCs w:val="24"/>
        </w:rPr>
        <w:t>).</w:t>
      </w:r>
      <w:r w:rsidRPr="00EE3379">
        <w:rPr>
          <w:rFonts w:ascii="Times New Roman" w:eastAsia="Times New Roman" w:hAnsi="Times New Roman" w:cs="Times New Roman"/>
          <w:sz w:val="24"/>
          <w:szCs w:val="24"/>
        </w:rPr>
        <w:t xml:space="preserve"> Всего в текущем году произведено пиление </w:t>
      </w:r>
      <w:smartTag w:uri="urn:schemas-microsoft-com:office:smarttags" w:element="metricconverter">
        <w:smartTagPr>
          <w:attr w:name="ProductID" w:val="10,424 км"/>
        </w:smartTagPr>
        <w:r w:rsidRPr="00EE3379">
          <w:rPr>
            <w:rFonts w:ascii="Times New Roman" w:eastAsia="Times New Roman" w:hAnsi="Times New Roman" w:cs="Times New Roman"/>
            <w:sz w:val="24"/>
            <w:szCs w:val="24"/>
          </w:rPr>
          <w:t>10,424 км</w:t>
        </w:r>
      </w:smartTag>
      <w:proofErr w:type="gramStart"/>
      <w:r w:rsidRPr="00EE3379">
        <w:rPr>
          <w:rFonts w:ascii="Times New Roman" w:eastAsia="Times New Roman" w:hAnsi="Times New Roman" w:cs="Times New Roman"/>
          <w:sz w:val="24"/>
          <w:szCs w:val="24"/>
        </w:rPr>
        <w:t>.</w:t>
      </w:r>
      <w:proofErr w:type="gramEnd"/>
      <w:r w:rsidRPr="00EE3379">
        <w:rPr>
          <w:rFonts w:ascii="Times New Roman" w:eastAsia="Times New Roman" w:hAnsi="Times New Roman" w:cs="Times New Roman"/>
          <w:sz w:val="24"/>
          <w:szCs w:val="24"/>
        </w:rPr>
        <w:t xml:space="preserve"> </w:t>
      </w:r>
      <w:proofErr w:type="gramStart"/>
      <w:r w:rsidRPr="00EE3379">
        <w:rPr>
          <w:rFonts w:ascii="Times New Roman" w:eastAsia="Times New Roman" w:hAnsi="Times New Roman" w:cs="Times New Roman"/>
          <w:sz w:val="24"/>
          <w:szCs w:val="24"/>
        </w:rPr>
        <w:t>л</w:t>
      </w:r>
      <w:proofErr w:type="gramEnd"/>
      <w:r w:rsidRPr="00EE3379">
        <w:rPr>
          <w:rFonts w:ascii="Times New Roman" w:eastAsia="Times New Roman" w:hAnsi="Times New Roman" w:cs="Times New Roman"/>
          <w:sz w:val="24"/>
          <w:szCs w:val="24"/>
        </w:rPr>
        <w:t>ьда, и чернения на площади 0,12 кв. км.</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lastRenderedPageBreak/>
        <w:t xml:space="preserve">На территорию района было завезено около 2 тонн взрывчатых материалов. Силами ОГКУ «Аварийно-спасательная служба Иркутской области» проведены взрывные работы по дроблению льда на </w:t>
      </w:r>
      <w:proofErr w:type="spellStart"/>
      <w:r w:rsidRPr="00EE3379">
        <w:rPr>
          <w:rFonts w:ascii="Times New Roman" w:eastAsia="Times New Roman" w:hAnsi="Times New Roman" w:cs="Times New Roman"/>
          <w:sz w:val="24"/>
          <w:szCs w:val="24"/>
        </w:rPr>
        <w:t>затороопасных</w:t>
      </w:r>
      <w:proofErr w:type="spellEnd"/>
      <w:r w:rsidRPr="00EE3379">
        <w:rPr>
          <w:rFonts w:ascii="Times New Roman" w:eastAsia="Times New Roman" w:hAnsi="Times New Roman" w:cs="Times New Roman"/>
          <w:sz w:val="24"/>
          <w:szCs w:val="24"/>
        </w:rPr>
        <w:t xml:space="preserve">  участках р. Лена и р. </w:t>
      </w:r>
      <w:proofErr w:type="spellStart"/>
      <w:r w:rsidRPr="00EE3379">
        <w:rPr>
          <w:rFonts w:ascii="Times New Roman" w:eastAsia="Times New Roman" w:hAnsi="Times New Roman" w:cs="Times New Roman"/>
          <w:sz w:val="24"/>
          <w:szCs w:val="24"/>
        </w:rPr>
        <w:t>Илга</w:t>
      </w:r>
      <w:proofErr w:type="spellEnd"/>
      <w:r w:rsidRPr="00EE3379">
        <w:rPr>
          <w:rFonts w:ascii="Times New Roman" w:eastAsia="Times New Roman" w:hAnsi="Times New Roman" w:cs="Times New Roman"/>
          <w:sz w:val="24"/>
          <w:szCs w:val="24"/>
        </w:rPr>
        <w:t xml:space="preserve">. </w:t>
      </w:r>
    </w:p>
    <w:p w:rsidR="00EE3379" w:rsidRPr="00F30568" w:rsidRDefault="00EE3379"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 xml:space="preserve">Слайд </w:t>
      </w:r>
      <w:r w:rsidR="005415EA" w:rsidRPr="00F30568">
        <w:rPr>
          <w:rFonts w:ascii="Times New Roman" w:eastAsia="Times New Roman" w:hAnsi="Times New Roman" w:cs="Times New Roman"/>
          <w:sz w:val="24"/>
          <w:szCs w:val="24"/>
        </w:rPr>
        <w:t>1,2,3,4,5</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roofErr w:type="gramStart"/>
      <w:r w:rsidRPr="00EE3379">
        <w:rPr>
          <w:rFonts w:ascii="Times New Roman" w:eastAsia="Times New Roman" w:hAnsi="Times New Roman" w:cs="Times New Roman"/>
          <w:sz w:val="24"/>
          <w:szCs w:val="24"/>
        </w:rPr>
        <w:t>Благодаря</w:t>
      </w:r>
      <w:proofErr w:type="gramEnd"/>
      <w:r w:rsidRPr="00EE3379">
        <w:rPr>
          <w:rFonts w:ascii="Times New Roman" w:eastAsia="Times New Roman" w:hAnsi="Times New Roman" w:cs="Times New Roman"/>
          <w:sz w:val="24"/>
          <w:szCs w:val="24"/>
        </w:rPr>
        <w:t xml:space="preserve"> благоприятно </w:t>
      </w:r>
      <w:proofErr w:type="gramStart"/>
      <w:r w:rsidRPr="00EE3379">
        <w:rPr>
          <w:rFonts w:ascii="Times New Roman" w:eastAsia="Times New Roman" w:hAnsi="Times New Roman" w:cs="Times New Roman"/>
          <w:sz w:val="24"/>
          <w:szCs w:val="24"/>
        </w:rPr>
        <w:t>сложившимися</w:t>
      </w:r>
      <w:proofErr w:type="gramEnd"/>
      <w:r w:rsidRPr="00EE3379">
        <w:rPr>
          <w:rFonts w:ascii="Times New Roman" w:eastAsia="Times New Roman" w:hAnsi="Times New Roman" w:cs="Times New Roman"/>
          <w:sz w:val="24"/>
          <w:szCs w:val="24"/>
        </w:rPr>
        <w:t xml:space="preserve"> погодными условиями, а также своевременно проведенными профилактическими мероприятиям в период прохождения ледохода весной 2015 года опасных заторных явлений на реках района не возникало.</w:t>
      </w:r>
    </w:p>
    <w:p w:rsidR="00EE3379" w:rsidRPr="00EE3379" w:rsidRDefault="00EE3379" w:rsidP="00F30568">
      <w:pPr>
        <w:spacing w:after="0" w:line="240" w:lineRule="auto"/>
        <w:ind w:firstLine="567"/>
        <w:jc w:val="both"/>
        <w:rPr>
          <w:rFonts w:ascii="Times New Roman" w:eastAsia="Times New Roman" w:hAnsi="Times New Roman" w:cs="Times New Roman"/>
          <w:b/>
          <w:sz w:val="24"/>
          <w:szCs w:val="24"/>
        </w:rPr>
      </w:pPr>
      <w:r w:rsidRPr="00EE3379">
        <w:rPr>
          <w:rFonts w:ascii="Times New Roman" w:eastAsia="Times New Roman" w:hAnsi="Times New Roman" w:cs="Times New Roman"/>
          <w:b/>
          <w:sz w:val="24"/>
          <w:szCs w:val="24"/>
        </w:rPr>
        <w:t>Лесные пожары:</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Опасность лесных пожаров заключается в том, что большинство населенных пунктов находятся вблизи лесных массивов и существует постоянная угроза перехода лесного пожара на жилые дома и объекты экономики.</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В 2015 году </w:t>
      </w:r>
      <w:proofErr w:type="spellStart"/>
      <w:r w:rsidRPr="00EE3379">
        <w:rPr>
          <w:rFonts w:ascii="Times New Roman" w:eastAsia="Times New Roman" w:hAnsi="Times New Roman" w:cs="Times New Roman"/>
          <w:sz w:val="24"/>
          <w:szCs w:val="24"/>
        </w:rPr>
        <w:t>лесопожарная</w:t>
      </w:r>
      <w:proofErr w:type="spellEnd"/>
      <w:r w:rsidRPr="00EE3379">
        <w:rPr>
          <w:rFonts w:ascii="Times New Roman" w:eastAsia="Times New Roman" w:hAnsi="Times New Roman" w:cs="Times New Roman"/>
          <w:sz w:val="24"/>
          <w:szCs w:val="24"/>
        </w:rPr>
        <w:t xml:space="preserve"> обстановка была сложной,  в лесах района произошло 29 лесных пожара 9828 га (АППГ-37, 9332 га.) </w:t>
      </w:r>
    </w:p>
    <w:p w:rsidR="00EE3379" w:rsidRPr="00F30568" w:rsidRDefault="005415EA" w:rsidP="00F30568">
      <w:pPr>
        <w:spacing w:after="0" w:line="240" w:lineRule="auto"/>
        <w:ind w:firstLine="567"/>
        <w:jc w:val="both"/>
        <w:rPr>
          <w:rFonts w:ascii="Times New Roman" w:eastAsia="Times New Roman" w:hAnsi="Times New Roman" w:cs="Times New Roman"/>
          <w:sz w:val="24"/>
          <w:szCs w:val="24"/>
        </w:rPr>
      </w:pPr>
      <w:r w:rsidRPr="00F30568">
        <w:rPr>
          <w:rFonts w:ascii="Times New Roman" w:eastAsia="Times New Roman" w:hAnsi="Times New Roman" w:cs="Times New Roman"/>
          <w:sz w:val="24"/>
          <w:szCs w:val="24"/>
        </w:rPr>
        <w:t>Слайд 6</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В результате ухудшения </w:t>
      </w:r>
      <w:proofErr w:type="spellStart"/>
      <w:r w:rsidRPr="00EE3379">
        <w:rPr>
          <w:rFonts w:ascii="Times New Roman" w:eastAsia="Times New Roman" w:hAnsi="Times New Roman" w:cs="Times New Roman"/>
          <w:sz w:val="24"/>
          <w:szCs w:val="24"/>
        </w:rPr>
        <w:t>лесопожарной</w:t>
      </w:r>
      <w:proofErr w:type="spellEnd"/>
      <w:r w:rsidRPr="00EE3379">
        <w:rPr>
          <w:rFonts w:ascii="Times New Roman" w:eastAsia="Times New Roman" w:hAnsi="Times New Roman" w:cs="Times New Roman"/>
          <w:sz w:val="24"/>
          <w:szCs w:val="24"/>
        </w:rPr>
        <w:t xml:space="preserve"> обстановки, длительного действия лесных пожаров и их активного распространения на значительной площади, распоряжением  мэра на территории района четыре раза вводился режим чрезвычайной ситуации в лесах муниципального характера. На протяжении всего пожароопасного периода действовал особый противопожарный режим.</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roofErr w:type="gramStart"/>
      <w:r w:rsidRPr="00EE3379">
        <w:rPr>
          <w:rFonts w:ascii="Times New Roman" w:eastAsia="Times New Roman" w:hAnsi="Times New Roman" w:cs="Times New Roman"/>
          <w:sz w:val="24"/>
          <w:szCs w:val="24"/>
        </w:rPr>
        <w:t xml:space="preserve">Обстановка с бытовыми пожарами в 2015 году: всего зарегистрировано – 30 пожаров, 1 чел. пострадал - ребенок, 1 чел. погиб - ребенок (в 2014 году зарегистрировано – 23 пожара, 1 чел. пострадал, погибших нет, в </w:t>
      </w:r>
      <w:smartTag w:uri="urn:schemas-microsoft-com:office:smarttags" w:element="metricconverter">
        <w:smartTagPr>
          <w:attr w:name="ProductID" w:val="2013 г"/>
        </w:smartTagPr>
        <w:r w:rsidRPr="00EE3379">
          <w:rPr>
            <w:rFonts w:ascii="Times New Roman" w:eastAsia="Times New Roman" w:hAnsi="Times New Roman" w:cs="Times New Roman"/>
            <w:sz w:val="24"/>
            <w:szCs w:val="24"/>
          </w:rPr>
          <w:t>2013 г</w:t>
        </w:r>
      </w:smartTag>
      <w:r w:rsidRPr="00EE3379">
        <w:rPr>
          <w:rFonts w:ascii="Times New Roman" w:eastAsia="Times New Roman" w:hAnsi="Times New Roman" w:cs="Times New Roman"/>
          <w:sz w:val="24"/>
          <w:szCs w:val="24"/>
        </w:rPr>
        <w:t>. – 26 пожаров, по</w:t>
      </w:r>
      <w:r w:rsidR="005415EA">
        <w:rPr>
          <w:rFonts w:ascii="Times New Roman" w:eastAsia="Times New Roman" w:hAnsi="Times New Roman" w:cs="Times New Roman"/>
          <w:sz w:val="24"/>
          <w:szCs w:val="24"/>
        </w:rPr>
        <w:t>страдал 1 чел, погибло 3 чел.).</w:t>
      </w:r>
      <w:proofErr w:type="gramEnd"/>
    </w:p>
    <w:p w:rsidR="00EE3379" w:rsidRPr="00EE3379" w:rsidRDefault="00EE3379" w:rsidP="00F30568">
      <w:pPr>
        <w:snapToGrid w:val="0"/>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bCs/>
          <w:sz w:val="24"/>
          <w:szCs w:val="24"/>
        </w:rPr>
        <w:t>В настоящее время на  территориях поселений созданы</w:t>
      </w:r>
      <w:r w:rsidRPr="00EE3379">
        <w:rPr>
          <w:rFonts w:ascii="Times New Roman" w:eastAsia="Times New Roman" w:hAnsi="Times New Roman" w:cs="Times New Roman"/>
          <w:sz w:val="24"/>
          <w:szCs w:val="24"/>
        </w:rPr>
        <w:t xml:space="preserve"> 22 добровольных пожарных формирования общей штатной численностью 127 человек, в том числе:</w:t>
      </w:r>
    </w:p>
    <w:p w:rsidR="00EE3379" w:rsidRPr="00EE3379" w:rsidRDefault="00EE3379" w:rsidP="00F30568">
      <w:pPr>
        <w:snapToGrid w:val="0"/>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- 14 добровольных пожарных формирования на территориях сельских поселений общей численностью 85 человек, на вооружении у них находится 12 ед. приспособленной техники, 1 автоцистерна и 8 </w:t>
      </w:r>
      <w:proofErr w:type="spellStart"/>
      <w:r w:rsidRPr="00EE3379">
        <w:rPr>
          <w:rFonts w:ascii="Times New Roman" w:eastAsia="Times New Roman" w:hAnsi="Times New Roman" w:cs="Times New Roman"/>
          <w:sz w:val="24"/>
          <w:szCs w:val="24"/>
        </w:rPr>
        <w:t>мотопомп</w:t>
      </w:r>
      <w:proofErr w:type="spellEnd"/>
      <w:r w:rsidRPr="00EE3379">
        <w:rPr>
          <w:rFonts w:ascii="Times New Roman" w:eastAsia="Times New Roman" w:hAnsi="Times New Roman" w:cs="Times New Roman"/>
          <w:sz w:val="24"/>
          <w:szCs w:val="24"/>
        </w:rPr>
        <w:t>;</w:t>
      </w:r>
    </w:p>
    <w:p w:rsidR="00EE3379" w:rsidRPr="00EE3379" w:rsidRDefault="00EE3379" w:rsidP="00F30568">
      <w:pPr>
        <w:snapToGrid w:val="0"/>
        <w:spacing w:after="0" w:line="240" w:lineRule="auto"/>
        <w:ind w:firstLine="567"/>
        <w:jc w:val="both"/>
        <w:rPr>
          <w:rFonts w:ascii="Times New Roman" w:eastAsia="Times New Roman" w:hAnsi="Times New Roman" w:cs="Times New Roman"/>
          <w:bCs/>
          <w:sz w:val="24"/>
          <w:szCs w:val="24"/>
        </w:rPr>
      </w:pPr>
      <w:r w:rsidRPr="00EE3379">
        <w:rPr>
          <w:rFonts w:ascii="Times New Roman" w:eastAsia="Times New Roman" w:hAnsi="Times New Roman" w:cs="Times New Roman"/>
          <w:bCs/>
          <w:sz w:val="24"/>
          <w:szCs w:val="24"/>
        </w:rPr>
        <w:t xml:space="preserve">- 4 территориальных добровольных пожарных дружины общей штатной  численностью 17 человек, на вооружении которых находятся </w:t>
      </w:r>
      <w:proofErr w:type="spellStart"/>
      <w:r w:rsidRPr="00EE3379">
        <w:rPr>
          <w:rFonts w:ascii="Times New Roman" w:eastAsia="Times New Roman" w:hAnsi="Times New Roman" w:cs="Times New Roman"/>
          <w:bCs/>
          <w:sz w:val="24"/>
          <w:szCs w:val="24"/>
        </w:rPr>
        <w:t>мотопомпы</w:t>
      </w:r>
      <w:proofErr w:type="spellEnd"/>
      <w:r w:rsidRPr="00EE3379">
        <w:rPr>
          <w:rFonts w:ascii="Times New Roman" w:eastAsia="Times New Roman" w:hAnsi="Times New Roman" w:cs="Times New Roman"/>
          <w:bCs/>
          <w:sz w:val="24"/>
          <w:szCs w:val="24"/>
        </w:rPr>
        <w:t xml:space="preserve"> – 4 шт.;</w:t>
      </w:r>
    </w:p>
    <w:p w:rsidR="00EE3379" w:rsidRPr="00EE3379" w:rsidRDefault="00EE3379" w:rsidP="00F30568">
      <w:pPr>
        <w:snapToGrid w:val="0"/>
        <w:spacing w:after="0" w:line="240" w:lineRule="auto"/>
        <w:ind w:firstLine="567"/>
        <w:jc w:val="both"/>
        <w:rPr>
          <w:rFonts w:ascii="Times New Roman" w:eastAsia="Times New Roman" w:hAnsi="Times New Roman" w:cs="Times New Roman"/>
          <w:bCs/>
          <w:sz w:val="24"/>
          <w:szCs w:val="24"/>
        </w:rPr>
      </w:pPr>
      <w:r w:rsidRPr="00EE3379">
        <w:rPr>
          <w:rFonts w:ascii="Times New Roman" w:eastAsia="Times New Roman" w:hAnsi="Times New Roman" w:cs="Times New Roman"/>
          <w:bCs/>
          <w:sz w:val="24"/>
          <w:szCs w:val="24"/>
        </w:rPr>
        <w:t>- 4 объектовых добровольных пожарных  формирования, общей штатной численностью 25 человек.</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b/>
          <w:sz w:val="24"/>
          <w:szCs w:val="24"/>
        </w:rPr>
        <w:t>Аварии на объектах теплоснабжения</w:t>
      </w:r>
      <w:r w:rsidRPr="00EE3379">
        <w:rPr>
          <w:rFonts w:ascii="Times New Roman" w:eastAsia="Times New Roman" w:hAnsi="Times New Roman" w:cs="Times New Roman"/>
          <w:sz w:val="24"/>
          <w:szCs w:val="24"/>
        </w:rPr>
        <w:t>:</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К числу возможных техногенных чрезвычайных ситуаций относятся аварии на объектах тепло и энергоснабжения района.</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Ежегодное обновление тепловых сетей и источников теплоснабжения значительно снизило угрозу возникновения чрезвычайных ситуаций, связанных с авариями на объектах ЖКХ. Продолжают происходить аварии на линиях электропередач и трансформаторных подстанциях </w:t>
      </w:r>
      <w:proofErr w:type="spellStart"/>
      <w:r w:rsidRPr="00EE3379">
        <w:rPr>
          <w:rFonts w:ascii="Times New Roman" w:eastAsia="Times New Roman" w:hAnsi="Times New Roman" w:cs="Times New Roman"/>
          <w:sz w:val="24"/>
          <w:szCs w:val="24"/>
        </w:rPr>
        <w:t>Жигаловских</w:t>
      </w:r>
      <w:proofErr w:type="spellEnd"/>
      <w:r w:rsidRPr="00EE3379">
        <w:rPr>
          <w:rFonts w:ascii="Times New Roman" w:eastAsia="Times New Roman" w:hAnsi="Times New Roman" w:cs="Times New Roman"/>
          <w:sz w:val="24"/>
          <w:szCs w:val="24"/>
        </w:rPr>
        <w:t xml:space="preserve"> РЭС и </w:t>
      </w:r>
      <w:proofErr w:type="spellStart"/>
      <w:r w:rsidRPr="00EE3379">
        <w:rPr>
          <w:rFonts w:ascii="Times New Roman" w:eastAsia="Times New Roman" w:hAnsi="Times New Roman" w:cs="Times New Roman"/>
          <w:sz w:val="24"/>
          <w:szCs w:val="24"/>
        </w:rPr>
        <w:t>Жигаловского</w:t>
      </w:r>
      <w:proofErr w:type="spellEnd"/>
      <w:r w:rsidRPr="00EE3379">
        <w:rPr>
          <w:rFonts w:ascii="Times New Roman" w:eastAsia="Times New Roman" w:hAnsi="Times New Roman" w:cs="Times New Roman"/>
          <w:sz w:val="24"/>
          <w:szCs w:val="24"/>
        </w:rPr>
        <w:t xml:space="preserve"> </w:t>
      </w:r>
      <w:proofErr w:type="spellStart"/>
      <w:r w:rsidRPr="00EE3379">
        <w:rPr>
          <w:rFonts w:ascii="Times New Roman" w:eastAsia="Times New Roman" w:hAnsi="Times New Roman" w:cs="Times New Roman"/>
          <w:sz w:val="24"/>
          <w:szCs w:val="24"/>
        </w:rPr>
        <w:t>электросетевого</w:t>
      </w:r>
      <w:proofErr w:type="spellEnd"/>
      <w:r w:rsidRPr="00EE3379">
        <w:rPr>
          <w:rFonts w:ascii="Times New Roman" w:eastAsia="Times New Roman" w:hAnsi="Times New Roman" w:cs="Times New Roman"/>
          <w:sz w:val="24"/>
          <w:szCs w:val="24"/>
        </w:rPr>
        <w:t xml:space="preserve"> участка, что создает угрозу объектам жизнеобеспечения района в зимний период.</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Координация действий органов управления, привлекаемых сил и сре</w:t>
      </w:r>
      <w:proofErr w:type="gramStart"/>
      <w:r w:rsidRPr="00EE3379">
        <w:rPr>
          <w:rFonts w:ascii="Times New Roman" w:eastAsia="Times New Roman" w:hAnsi="Times New Roman" w:cs="Times New Roman"/>
          <w:sz w:val="24"/>
          <w:szCs w:val="24"/>
        </w:rPr>
        <w:t>дств дл</w:t>
      </w:r>
      <w:proofErr w:type="gramEnd"/>
      <w:r w:rsidRPr="00EE3379">
        <w:rPr>
          <w:rFonts w:ascii="Times New Roman" w:eastAsia="Times New Roman" w:hAnsi="Times New Roman" w:cs="Times New Roman"/>
          <w:sz w:val="24"/>
          <w:szCs w:val="24"/>
        </w:rPr>
        <w:t>я предупреждения и ликвидации чрезвычайных ситуаций осуществляется на заседаниях районной комиссии по чрезвычайным ситуациям и пожарной безопасности.</w:t>
      </w:r>
    </w:p>
    <w:p w:rsidR="00EE3379" w:rsidRPr="00EE3379" w:rsidRDefault="00EE3379" w:rsidP="00F30568">
      <w:pPr>
        <w:spacing w:after="0" w:line="240" w:lineRule="auto"/>
        <w:ind w:firstLine="567"/>
        <w:jc w:val="both"/>
        <w:rPr>
          <w:rFonts w:ascii="Times New Roman" w:eastAsia="Times New Roman" w:hAnsi="Times New Roman" w:cs="Times New Roman"/>
          <w:bCs/>
          <w:sz w:val="24"/>
          <w:szCs w:val="24"/>
        </w:rPr>
      </w:pPr>
      <w:r w:rsidRPr="00EE3379">
        <w:rPr>
          <w:rFonts w:ascii="Times New Roman" w:eastAsia="Times New Roman" w:hAnsi="Times New Roman" w:cs="Times New Roman"/>
          <w:bCs/>
          <w:sz w:val="24"/>
          <w:szCs w:val="24"/>
        </w:rPr>
        <w:t xml:space="preserve">В 2015 году было проведено 15 заседаний КЧС и ПБ из них плановые 8  на них рассмотрено 13 вопросов и экстренные 7 рассмотрено 7 вопросов. </w:t>
      </w:r>
      <w:proofErr w:type="gramStart"/>
      <w:r w:rsidRPr="00EE3379">
        <w:rPr>
          <w:rFonts w:ascii="Times New Roman" w:eastAsia="Times New Roman" w:hAnsi="Times New Roman" w:cs="Times New Roman"/>
          <w:bCs/>
          <w:sz w:val="24"/>
          <w:szCs w:val="24"/>
        </w:rPr>
        <w:t>Экстренные заседания проводились при осложнении обстановки с лесными пожарами 4 раза, результатом было введение режима ЧС в лесах муниципального характера, 1 экстренное заседание проводилось 30 апреля при возникновении угрозы ЧС в связи с подтоплением а/</w:t>
      </w:r>
      <w:proofErr w:type="spellStart"/>
      <w:r w:rsidRPr="00EE3379">
        <w:rPr>
          <w:rFonts w:ascii="Times New Roman" w:eastAsia="Times New Roman" w:hAnsi="Times New Roman" w:cs="Times New Roman"/>
          <w:bCs/>
          <w:sz w:val="24"/>
          <w:szCs w:val="24"/>
        </w:rPr>
        <w:t>д</w:t>
      </w:r>
      <w:proofErr w:type="spellEnd"/>
      <w:r w:rsidRPr="00EE3379">
        <w:rPr>
          <w:rFonts w:ascii="Times New Roman" w:eastAsia="Times New Roman" w:hAnsi="Times New Roman" w:cs="Times New Roman"/>
          <w:bCs/>
          <w:sz w:val="24"/>
          <w:szCs w:val="24"/>
        </w:rPr>
        <w:t xml:space="preserve"> Жигалово-Казачинское. 1 экстренное заседание 9 ноября в связи с пропавшим в тайге охотником и 1 экстренное заседание 19 ноября по вопросам ЖКХ.</w:t>
      </w:r>
      <w:proofErr w:type="gramEnd"/>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 xml:space="preserve">В целях повышения эффективности системы оповещения населения, в настоящее время на территориях поселений района установлено 32 </w:t>
      </w:r>
      <w:proofErr w:type="spellStart"/>
      <w:r w:rsidRPr="00EE3379">
        <w:rPr>
          <w:rFonts w:ascii="Times New Roman" w:eastAsia="Times New Roman" w:hAnsi="Times New Roman" w:cs="Times New Roman"/>
          <w:sz w:val="24"/>
          <w:szCs w:val="24"/>
        </w:rPr>
        <w:t>электросирены</w:t>
      </w:r>
      <w:proofErr w:type="spellEnd"/>
      <w:r w:rsidRPr="00EE3379">
        <w:rPr>
          <w:rFonts w:ascii="Times New Roman" w:eastAsia="Times New Roman" w:hAnsi="Times New Roman" w:cs="Times New Roman"/>
          <w:sz w:val="24"/>
          <w:szCs w:val="24"/>
        </w:rPr>
        <w:t xml:space="preserve">. В п. Жигалово установлена комплексная система оповещения населения П-166М. Данная система включает в себя как звуковое, так и голосовое оповещение жителей п. Жигалово при угрозе или возникновении </w:t>
      </w:r>
      <w:r w:rsidRPr="00EE3379">
        <w:rPr>
          <w:rFonts w:ascii="Times New Roman" w:eastAsia="Times New Roman" w:hAnsi="Times New Roman" w:cs="Times New Roman"/>
          <w:sz w:val="24"/>
          <w:szCs w:val="24"/>
        </w:rPr>
        <w:lastRenderedPageBreak/>
        <w:t>чрезвычайной ситуации с рабочего места ЕДДС. Всего системой оповещения охвачено свыше 80% населения района.</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Работа органа повседневного управления ГО и ЧС администрации МО «Жигаловский район» (ЕДДС) осуществлялась в соответствии с требованиями постановления Правительства РФ №794 «О единой государственной системе предупреждения и ликвидации чрезвычайных ситуаций», приказов МЧС РФ, Положения о ЕДДС и иных нормативных документов.</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 Всего за 2015 год поступило сообщений –  2078</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в том числе:</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1.1. О фактах нарушений в системе теплоснабжения – 61,</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1.2. О фактах нарушения в системе электроснабжения – 152,</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1.3. О дорожно-транспортных происшествиях – 40,</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1.4. О пожарах – 231 (в т.ч. о лесных пожарах – 148),</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1.5. О заболеваниях  и травмах – 213,</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1.6. О преступлениях – 1516,</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1.7. О фактах нарушений в системе электросвязи – 29,</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1.8. Иные происшествия – 49.</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r w:rsidRPr="00EE3379">
        <w:rPr>
          <w:rFonts w:ascii="Times New Roman" w:eastAsia="Times New Roman" w:hAnsi="Times New Roman" w:cs="Times New Roman"/>
          <w:sz w:val="24"/>
          <w:szCs w:val="24"/>
        </w:rPr>
        <w:t>Вся поступающая информация незамедлительно доводилась до руководства администрации района, других должностных лиц и оперативных служб района с последующим принятием необходимых решений.</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
    <w:p w:rsidR="00EE3379" w:rsidRPr="005415EA" w:rsidRDefault="00EE3379" w:rsidP="00F30568">
      <w:pPr>
        <w:pStyle w:val="a3"/>
        <w:numPr>
          <w:ilvl w:val="0"/>
          <w:numId w:val="3"/>
        </w:numPr>
        <w:spacing w:after="0" w:line="240" w:lineRule="auto"/>
        <w:jc w:val="center"/>
        <w:rPr>
          <w:rFonts w:ascii="Times New Roman" w:hAnsi="Times New Roman"/>
          <w:b/>
          <w:sz w:val="24"/>
          <w:szCs w:val="24"/>
        </w:rPr>
      </w:pPr>
      <w:r w:rsidRPr="005415EA">
        <w:rPr>
          <w:rFonts w:ascii="Times New Roman" w:hAnsi="Times New Roman"/>
          <w:b/>
          <w:sz w:val="24"/>
          <w:szCs w:val="24"/>
        </w:rPr>
        <w:t>Деятельность административной комиссии</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xml:space="preserve">В   2015 году   административной комиссией МО  «Жигаловский район» проводилась работа по профилактике правонарушений, предусмотренных Законами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 173-оз от 30.12.2014  и  «Об административной ответственности  за правонарушения  в сфере охраны общественного порядка в Иркутской области»  № 107- </w:t>
      </w:r>
      <w:proofErr w:type="spellStart"/>
      <w:proofErr w:type="gramStart"/>
      <w:r w:rsidRPr="00EE3379">
        <w:rPr>
          <w:rFonts w:ascii="Times New Roman" w:hAnsi="Times New Roman" w:cs="Times New Roman"/>
          <w:sz w:val="24"/>
          <w:szCs w:val="24"/>
        </w:rPr>
        <w:t>оз</w:t>
      </w:r>
      <w:proofErr w:type="spellEnd"/>
      <w:proofErr w:type="gramEnd"/>
      <w:r w:rsidRPr="00EE3379">
        <w:rPr>
          <w:rFonts w:ascii="Times New Roman" w:hAnsi="Times New Roman" w:cs="Times New Roman"/>
          <w:sz w:val="24"/>
          <w:szCs w:val="24"/>
        </w:rPr>
        <w:t xml:space="preserve">  от 12.11.2007 года. </w:t>
      </w:r>
    </w:p>
    <w:p w:rsidR="00EE3379" w:rsidRPr="00EE3379" w:rsidRDefault="00EE3379" w:rsidP="00F30568">
      <w:pPr>
        <w:autoSpaceDE w:val="0"/>
        <w:autoSpaceDN w:val="0"/>
        <w:adjustRightInd w:val="0"/>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Рассмотрено 12 протоколов об административном правонарушении (за 2014 год – 36 протокол</w:t>
      </w:r>
      <w:r w:rsidR="005415EA">
        <w:rPr>
          <w:rFonts w:ascii="Times New Roman" w:hAnsi="Times New Roman" w:cs="Times New Roman"/>
          <w:sz w:val="24"/>
          <w:szCs w:val="24"/>
        </w:rPr>
        <w:t>ов</w:t>
      </w:r>
      <w:r w:rsidRPr="00EE3379">
        <w:rPr>
          <w:rFonts w:ascii="Times New Roman" w:hAnsi="Times New Roman" w:cs="Times New Roman"/>
          <w:sz w:val="24"/>
          <w:szCs w:val="24"/>
        </w:rPr>
        <w:t xml:space="preserve">). Из общего числа 9 протоколов об административном правонарушении были составлены должностными лицами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муниципального образования (2014 - 5  протоколов), 1 протокол - должностными лицами </w:t>
      </w:r>
      <w:proofErr w:type="spellStart"/>
      <w:r w:rsidRPr="00EE3379">
        <w:rPr>
          <w:rFonts w:ascii="Times New Roman" w:hAnsi="Times New Roman" w:cs="Times New Roman"/>
          <w:sz w:val="24"/>
          <w:szCs w:val="24"/>
        </w:rPr>
        <w:t>Рудовского</w:t>
      </w:r>
      <w:proofErr w:type="spellEnd"/>
      <w:r w:rsidRPr="00EE3379">
        <w:rPr>
          <w:rFonts w:ascii="Times New Roman" w:hAnsi="Times New Roman" w:cs="Times New Roman"/>
          <w:sz w:val="24"/>
          <w:szCs w:val="24"/>
        </w:rPr>
        <w:t xml:space="preserve"> муниципального образования (2014 год- 4 протокола), 1 протокол об административном правонарушении составлен комиссией по делам несовершеннолетних и защите их прав </w:t>
      </w:r>
      <w:proofErr w:type="spellStart"/>
      <w:r w:rsidRPr="00EE3379">
        <w:rPr>
          <w:rFonts w:ascii="Times New Roman" w:hAnsi="Times New Roman" w:cs="Times New Roman"/>
          <w:sz w:val="24"/>
          <w:szCs w:val="24"/>
        </w:rPr>
        <w:t>Жигаловского</w:t>
      </w:r>
      <w:proofErr w:type="spellEnd"/>
      <w:r w:rsidRPr="00EE3379">
        <w:rPr>
          <w:rFonts w:ascii="Times New Roman" w:hAnsi="Times New Roman" w:cs="Times New Roman"/>
          <w:sz w:val="24"/>
          <w:szCs w:val="24"/>
        </w:rPr>
        <w:t xml:space="preserve"> района.</w:t>
      </w:r>
    </w:p>
    <w:p w:rsidR="00EE3379" w:rsidRPr="00EE3379" w:rsidRDefault="005415EA" w:rsidP="00F30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- 4 протокола</w:t>
      </w:r>
      <w:r w:rsidR="00EE3379" w:rsidRPr="00EE3379">
        <w:rPr>
          <w:rFonts w:ascii="Times New Roman" w:hAnsi="Times New Roman" w:cs="Times New Roman"/>
          <w:sz w:val="24"/>
          <w:szCs w:val="24"/>
        </w:rPr>
        <w:t xml:space="preserve"> об административном правонарушении - ст. 2 Закона № 173-оз – несоблюдение правил  благоустройства  территории поселений (за 2014год –  10 протоколов); </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- 7 протоколов - ст. 3 ч. 1  Закона № 107–</w:t>
      </w:r>
      <w:proofErr w:type="spellStart"/>
      <w:r w:rsidRPr="00EE3379">
        <w:rPr>
          <w:rFonts w:ascii="Times New Roman" w:hAnsi="Times New Roman" w:cs="Times New Roman"/>
          <w:sz w:val="24"/>
          <w:szCs w:val="24"/>
        </w:rPr>
        <w:t>оз</w:t>
      </w:r>
      <w:proofErr w:type="spellEnd"/>
      <w:r w:rsidRPr="00EE3379">
        <w:rPr>
          <w:rFonts w:ascii="Times New Roman" w:hAnsi="Times New Roman" w:cs="Times New Roman"/>
          <w:sz w:val="24"/>
          <w:szCs w:val="24"/>
        </w:rPr>
        <w:t xml:space="preserve"> - нарушение тишины и покоя граждан  в ночное время (за 2014год –  18 протоколов);</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- 1 протокол – ст. 3 Закона № 38-оз  - нахождение несовершеннолетних в  местах,  запрещенных для посещения  детей без сопровождения родителей.</w:t>
      </w:r>
    </w:p>
    <w:p w:rsidR="00EE3379" w:rsidRPr="00EE3379" w:rsidRDefault="00EE3379" w:rsidP="00F30568">
      <w:pPr>
        <w:spacing w:after="0" w:line="240" w:lineRule="auto"/>
        <w:ind w:firstLine="567"/>
        <w:jc w:val="both"/>
        <w:rPr>
          <w:rFonts w:ascii="Times New Roman" w:hAnsi="Times New Roman" w:cs="Times New Roman"/>
          <w:b/>
          <w:sz w:val="24"/>
          <w:szCs w:val="24"/>
        </w:rPr>
      </w:pPr>
      <w:r w:rsidRPr="00EE3379">
        <w:rPr>
          <w:rFonts w:ascii="Times New Roman" w:hAnsi="Times New Roman" w:cs="Times New Roman"/>
          <w:b/>
          <w:sz w:val="24"/>
          <w:szCs w:val="24"/>
        </w:rPr>
        <w:t>Административные наказания:</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Вынесено предупреждений – 6 (за 2014 год – 11);</w:t>
      </w:r>
    </w:p>
    <w:p w:rsidR="00EE3379" w:rsidRPr="00EE3379" w:rsidRDefault="00EE3379" w:rsidP="00F30568">
      <w:pPr>
        <w:spacing w:after="0" w:line="240" w:lineRule="auto"/>
        <w:ind w:firstLine="567"/>
        <w:rPr>
          <w:rFonts w:ascii="Times New Roman" w:hAnsi="Times New Roman" w:cs="Times New Roman"/>
          <w:sz w:val="24"/>
          <w:szCs w:val="24"/>
        </w:rPr>
      </w:pPr>
      <w:r w:rsidRPr="00EE3379">
        <w:rPr>
          <w:rFonts w:ascii="Times New Roman" w:hAnsi="Times New Roman" w:cs="Times New Roman"/>
          <w:sz w:val="24"/>
          <w:szCs w:val="24"/>
        </w:rPr>
        <w:t xml:space="preserve">Наложено штрафов - 6 на общую сумму 12200 рублей (из них: по 107-оз – 1200 рублей, по 173-оз – 1000 рублей; по 38-оз – 10000 рублей) (за 2014 год – 15000 рублей, из них: по 98-оз – 8600 рублей, </w:t>
      </w:r>
      <w:proofErr w:type="gramStart"/>
      <w:r w:rsidRPr="00EE3379">
        <w:rPr>
          <w:rFonts w:ascii="Times New Roman" w:hAnsi="Times New Roman" w:cs="Times New Roman"/>
          <w:sz w:val="24"/>
          <w:szCs w:val="24"/>
        </w:rPr>
        <w:t>по</w:t>
      </w:r>
      <w:proofErr w:type="gramEnd"/>
      <w:r w:rsidRPr="00EE3379">
        <w:rPr>
          <w:rFonts w:ascii="Times New Roman" w:hAnsi="Times New Roman" w:cs="Times New Roman"/>
          <w:sz w:val="24"/>
          <w:szCs w:val="24"/>
        </w:rPr>
        <w:t xml:space="preserve"> 107-оз – 5400  рублей)</w:t>
      </w:r>
    </w:p>
    <w:p w:rsidR="00EE3379" w:rsidRPr="00EE3379" w:rsidRDefault="00EE3379" w:rsidP="00F30568">
      <w:pPr>
        <w:spacing w:after="0" w:line="240" w:lineRule="auto"/>
        <w:ind w:firstLine="567"/>
        <w:rPr>
          <w:rFonts w:ascii="Times New Roman" w:hAnsi="Times New Roman" w:cs="Times New Roman"/>
          <w:sz w:val="24"/>
          <w:szCs w:val="24"/>
        </w:rPr>
      </w:pPr>
      <w:r w:rsidRPr="00EE3379">
        <w:rPr>
          <w:rFonts w:ascii="Times New Roman" w:hAnsi="Times New Roman" w:cs="Times New Roman"/>
          <w:sz w:val="24"/>
          <w:szCs w:val="24"/>
        </w:rPr>
        <w:t xml:space="preserve"> Оплачено на общую сумму 10300рублей (за 2014 год – 9004,92  рублей). Из них в областной бюджет 10000рубля (за 2014 год –8404,92 рублей), в местный бюджет 300-00 рублей (за 2014 год –10400  рублей). </w:t>
      </w:r>
    </w:p>
    <w:p w:rsidR="00EE3379" w:rsidRPr="00EE3379" w:rsidRDefault="00EE3379" w:rsidP="00F30568">
      <w:pPr>
        <w:spacing w:after="0" w:line="240" w:lineRule="auto"/>
        <w:ind w:firstLine="567"/>
        <w:rPr>
          <w:rFonts w:ascii="Times New Roman" w:hAnsi="Times New Roman" w:cs="Times New Roman"/>
          <w:sz w:val="24"/>
          <w:szCs w:val="24"/>
        </w:rPr>
      </w:pPr>
      <w:r w:rsidRPr="00EE3379">
        <w:rPr>
          <w:rFonts w:ascii="Times New Roman" w:hAnsi="Times New Roman" w:cs="Times New Roman"/>
          <w:sz w:val="24"/>
          <w:szCs w:val="24"/>
        </w:rPr>
        <w:t>Направлено постановлений на взыскание штрафов  судебным приставам – 1 постановления о назначении наказания (в 2014 г. – 3 постановлений)</w:t>
      </w:r>
    </w:p>
    <w:p w:rsidR="00EE3379" w:rsidRPr="00EE3379" w:rsidRDefault="00EE3379" w:rsidP="00F30568">
      <w:pPr>
        <w:spacing w:after="0" w:line="240" w:lineRule="auto"/>
        <w:ind w:firstLine="567"/>
        <w:rPr>
          <w:rFonts w:ascii="Times New Roman" w:hAnsi="Times New Roman" w:cs="Times New Roman"/>
          <w:sz w:val="24"/>
          <w:szCs w:val="24"/>
        </w:rPr>
      </w:pPr>
      <w:r w:rsidRPr="00EE3379">
        <w:rPr>
          <w:rFonts w:ascii="Times New Roman" w:hAnsi="Times New Roman" w:cs="Times New Roman"/>
          <w:sz w:val="24"/>
          <w:szCs w:val="24"/>
        </w:rPr>
        <w:t>Обжаловано постановлений  - 1  (в 2014- 0) .</w:t>
      </w:r>
    </w:p>
    <w:p w:rsidR="00EE3379" w:rsidRPr="00EE3379" w:rsidRDefault="00EE3379" w:rsidP="00F30568">
      <w:pPr>
        <w:spacing w:after="0" w:line="240" w:lineRule="auto"/>
        <w:ind w:firstLine="567"/>
        <w:rPr>
          <w:rFonts w:ascii="Times New Roman" w:hAnsi="Times New Roman" w:cs="Times New Roman"/>
          <w:sz w:val="24"/>
          <w:szCs w:val="24"/>
        </w:rPr>
      </w:pPr>
      <w:r w:rsidRPr="00EE3379">
        <w:rPr>
          <w:rFonts w:ascii="Times New Roman" w:hAnsi="Times New Roman" w:cs="Times New Roman"/>
          <w:sz w:val="24"/>
          <w:szCs w:val="24"/>
        </w:rPr>
        <w:t xml:space="preserve"> Прекращено в связи с невозможностью взыскания – 0 (в 2014 году- 0). </w:t>
      </w:r>
    </w:p>
    <w:p w:rsidR="00EE3379" w:rsidRPr="00EE3379" w:rsidRDefault="00EE3379" w:rsidP="00F30568">
      <w:pPr>
        <w:spacing w:after="0" w:line="240" w:lineRule="auto"/>
        <w:ind w:firstLine="567"/>
        <w:rPr>
          <w:rFonts w:ascii="Times New Roman" w:hAnsi="Times New Roman" w:cs="Times New Roman"/>
          <w:sz w:val="24"/>
          <w:szCs w:val="24"/>
        </w:rPr>
      </w:pPr>
    </w:p>
    <w:p w:rsidR="00EE3379" w:rsidRPr="00EE3379" w:rsidRDefault="00EE3379" w:rsidP="00F30568">
      <w:pPr>
        <w:spacing w:after="0" w:line="240" w:lineRule="auto"/>
        <w:ind w:firstLine="567"/>
        <w:jc w:val="center"/>
        <w:rPr>
          <w:rFonts w:ascii="Times New Roman" w:hAnsi="Times New Roman" w:cs="Times New Roman"/>
          <w:b/>
          <w:sz w:val="24"/>
          <w:szCs w:val="24"/>
        </w:rPr>
      </w:pPr>
      <w:r w:rsidRPr="00EE3379">
        <w:rPr>
          <w:rFonts w:ascii="Times New Roman" w:hAnsi="Times New Roman" w:cs="Times New Roman"/>
          <w:b/>
          <w:sz w:val="24"/>
          <w:szCs w:val="24"/>
        </w:rPr>
        <w:lastRenderedPageBreak/>
        <w:t>11. Работа с населением</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Осуществляется прием граждан мэром муниципального образования «Жигаловский район» и заместителями мэра по личным вопросам. За 2015 год в Администрацию муниципального образования «Жигаловский район» поступило 111 обращений граждан, в том числе 8 из Правительства Иркутской области и Губернатора Иркутской области, 11 обращений рассмотрено положительно,  по  97 обращениям даны разъяснения.  На  личном приеме принято 74 граждан</w:t>
      </w:r>
      <w:r w:rsidR="00F83C36">
        <w:rPr>
          <w:rFonts w:ascii="Times New Roman" w:hAnsi="Times New Roman" w:cs="Times New Roman"/>
          <w:sz w:val="24"/>
          <w:szCs w:val="24"/>
        </w:rPr>
        <w:t>ина</w:t>
      </w:r>
      <w:r w:rsidRPr="00EE3379">
        <w:rPr>
          <w:rFonts w:ascii="Times New Roman" w:hAnsi="Times New Roman" w:cs="Times New Roman"/>
          <w:sz w:val="24"/>
          <w:szCs w:val="24"/>
        </w:rPr>
        <w:t xml:space="preserve">, в том числе мэром принято  46 граждан. Основные вопросы обращений – переселение из ветхого и аварийного жилья, предоставление земельных участков под строительство, о предоставлении субсидий на оплату коммунальных услуг, по вопросам трудоустройства, о предоставлении субсидий на строительство индивидуального жилого дома, о работе автотранспортного предприятия, об освещении улиц п. Жигалово и другие.   </w:t>
      </w:r>
      <w:proofErr w:type="gramStart"/>
      <w:r w:rsidRPr="00EE3379">
        <w:rPr>
          <w:rFonts w:ascii="Times New Roman" w:hAnsi="Times New Roman" w:cs="Times New Roman"/>
          <w:sz w:val="24"/>
          <w:szCs w:val="24"/>
        </w:rPr>
        <w:t>На территориях поселений района постоянно проводятся встречи мэра района и специалистов администрации района с населением, с участием специалистов поселений и сотрудников Полиции, специалистов Центра занятости населения, Пенсионного фонда, Управления социальной защиты населения с целью выявления проблемных вопросов, возникающих на территориях поселений  и проведения разъяснительной работы, информирования населения о деятельности органов местного самоуправления и должностных лиц.</w:t>
      </w:r>
      <w:proofErr w:type="gramEnd"/>
      <w:r w:rsidRPr="00EE3379">
        <w:rPr>
          <w:rFonts w:ascii="Times New Roman" w:hAnsi="Times New Roman" w:cs="Times New Roman"/>
          <w:sz w:val="24"/>
          <w:szCs w:val="24"/>
        </w:rPr>
        <w:t xml:space="preserve">  Проводятся публичные слушания для обсуждения проектов муниципальных правовых актов с участием жителей муниципального образования. В 2015 году было проведено 3 публичных слушаний. В 2015 году принято 214 постановления, распоряжений по основной деятельности  - 339. Думой муниципального образования принято 27 решений.</w:t>
      </w:r>
    </w:p>
    <w:p w:rsidR="00F83C36" w:rsidRDefault="00F83C36" w:rsidP="00F30568">
      <w:pPr>
        <w:spacing w:after="0" w:line="240" w:lineRule="auto"/>
        <w:ind w:firstLine="567"/>
        <w:jc w:val="center"/>
        <w:rPr>
          <w:rFonts w:ascii="Times New Roman" w:hAnsi="Times New Roman" w:cs="Times New Roman"/>
          <w:b/>
          <w:sz w:val="24"/>
          <w:szCs w:val="24"/>
        </w:rPr>
      </w:pPr>
    </w:p>
    <w:p w:rsidR="00EE3379" w:rsidRPr="00EE3379" w:rsidRDefault="00EE3379" w:rsidP="00F30568">
      <w:pPr>
        <w:spacing w:after="0" w:line="240" w:lineRule="auto"/>
        <w:ind w:firstLine="567"/>
        <w:jc w:val="center"/>
        <w:rPr>
          <w:rFonts w:ascii="Times New Roman" w:hAnsi="Times New Roman" w:cs="Times New Roman"/>
          <w:b/>
          <w:sz w:val="24"/>
          <w:szCs w:val="24"/>
        </w:rPr>
      </w:pPr>
      <w:r w:rsidRPr="00EE3379">
        <w:rPr>
          <w:rFonts w:ascii="Times New Roman" w:hAnsi="Times New Roman" w:cs="Times New Roman"/>
          <w:b/>
          <w:sz w:val="24"/>
          <w:szCs w:val="24"/>
        </w:rPr>
        <w:t>12. Мероприятия по противодействию коррупции</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Проводятся следующие мероприятия по профилактике коррупции:</w:t>
      </w:r>
    </w:p>
    <w:p w:rsidR="00EE3379" w:rsidRPr="00EE3379" w:rsidRDefault="00EE3379" w:rsidP="00F30568">
      <w:pPr>
        <w:spacing w:after="0" w:line="240" w:lineRule="auto"/>
        <w:ind w:firstLine="567"/>
        <w:jc w:val="both"/>
        <w:rPr>
          <w:rFonts w:ascii="Times New Roman" w:hAnsi="Times New Roman" w:cs="Times New Roman"/>
          <w:sz w:val="24"/>
          <w:szCs w:val="24"/>
        </w:rPr>
      </w:pPr>
      <w:proofErr w:type="gramStart"/>
      <w:r w:rsidRPr="00EE3379">
        <w:rPr>
          <w:rFonts w:ascii="Times New Roman" w:hAnsi="Times New Roman" w:cs="Times New Roman"/>
          <w:sz w:val="24"/>
          <w:szCs w:val="24"/>
        </w:rPr>
        <w:t xml:space="preserve">Ежегодно муниципальными служащими предоставляются сведения о своих доходах, об имуществе и обязательствах имущественного характера (34  муниципальных служащих), а также  муниципальными служащими, замещающими главные, </w:t>
      </w:r>
      <w:bookmarkStart w:id="1" w:name="sub_2102"/>
      <w:r w:rsidRPr="00EE3379">
        <w:rPr>
          <w:rFonts w:ascii="Times New Roman" w:hAnsi="Times New Roman" w:cs="Times New Roman"/>
          <w:sz w:val="24"/>
          <w:szCs w:val="24"/>
        </w:rPr>
        <w:t xml:space="preserve">ведущие и </w:t>
      </w:r>
      <w:bookmarkEnd w:id="1"/>
      <w:r w:rsidRPr="00EE3379">
        <w:rPr>
          <w:rFonts w:ascii="Times New Roman" w:hAnsi="Times New Roman" w:cs="Times New Roman"/>
          <w:sz w:val="24"/>
          <w:szCs w:val="24"/>
        </w:rPr>
        <w:t xml:space="preserve"> старшие должности муниципальной службы муниципального образования «Жигаловский район предоставляются сведения о доходах, об имуществе и обязательствах имущественного характера своих супруги (супруга) и несовершеннолетних детей (20 муниципальных служащих).</w:t>
      </w:r>
      <w:proofErr w:type="gramEnd"/>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Сведения о своих расходах, а также расходах своих супруги (супруга) и несовершеннолетних детей не предоставлялись.</w:t>
      </w:r>
    </w:p>
    <w:p w:rsidR="00EE3379" w:rsidRPr="00EE3379" w:rsidRDefault="00EE3379" w:rsidP="00F30568">
      <w:pPr>
        <w:spacing w:after="0" w:line="240" w:lineRule="auto"/>
        <w:ind w:firstLine="567"/>
        <w:jc w:val="both"/>
        <w:rPr>
          <w:rFonts w:ascii="Times New Roman" w:hAnsi="Times New Roman" w:cs="Times New Roman"/>
          <w:sz w:val="24"/>
          <w:szCs w:val="24"/>
        </w:rPr>
      </w:pPr>
      <w:r w:rsidRPr="00EE3379">
        <w:rPr>
          <w:rFonts w:ascii="Times New Roman" w:hAnsi="Times New Roman" w:cs="Times New Roman"/>
          <w:sz w:val="24"/>
          <w:szCs w:val="24"/>
        </w:rPr>
        <w:t>Заявления о фактах обращения в целях склонения муниципальных служащих муниципального образования «Жигаловский район» к совершению коррупционных правонарушений не поступали,</w:t>
      </w:r>
      <w:r w:rsidR="00F83C36">
        <w:rPr>
          <w:rFonts w:ascii="Times New Roman" w:hAnsi="Times New Roman" w:cs="Times New Roman"/>
          <w:sz w:val="24"/>
          <w:szCs w:val="24"/>
        </w:rPr>
        <w:t xml:space="preserve"> заседания</w:t>
      </w:r>
      <w:r w:rsidRPr="00EE3379">
        <w:rPr>
          <w:rFonts w:ascii="Times New Roman" w:hAnsi="Times New Roman" w:cs="Times New Roman"/>
          <w:sz w:val="24"/>
          <w:szCs w:val="24"/>
        </w:rPr>
        <w:t xml:space="preserve"> комиссии по урегулированию конфликтов не проводилось.</w:t>
      </w:r>
    </w:p>
    <w:p w:rsidR="00EE3379" w:rsidRPr="00EE3379" w:rsidRDefault="00EE3379" w:rsidP="00F30568">
      <w:pPr>
        <w:spacing w:after="0" w:line="240" w:lineRule="auto"/>
        <w:ind w:firstLine="567"/>
        <w:jc w:val="both"/>
        <w:rPr>
          <w:rFonts w:ascii="Times New Roman" w:hAnsi="Times New Roman" w:cs="Times New Roman"/>
          <w:bCs/>
          <w:iCs/>
          <w:sz w:val="24"/>
          <w:szCs w:val="24"/>
        </w:rPr>
      </w:pPr>
      <w:r w:rsidRPr="00EE3379">
        <w:rPr>
          <w:rFonts w:ascii="Times New Roman" w:hAnsi="Times New Roman" w:cs="Times New Roman"/>
          <w:sz w:val="24"/>
          <w:szCs w:val="24"/>
        </w:rPr>
        <w:t xml:space="preserve">В 2015 году все проекты </w:t>
      </w:r>
      <w:r w:rsidRPr="00EE3379">
        <w:rPr>
          <w:rFonts w:ascii="Times New Roman" w:hAnsi="Times New Roman" w:cs="Times New Roman"/>
          <w:bCs/>
          <w:iCs/>
          <w:sz w:val="24"/>
          <w:szCs w:val="24"/>
        </w:rPr>
        <w:t xml:space="preserve">муниципальных нормативных правовых актов администрации муниципального образования «Жигаловский район» прошли </w:t>
      </w:r>
      <w:proofErr w:type="spellStart"/>
      <w:r w:rsidRPr="00EE3379">
        <w:rPr>
          <w:rFonts w:ascii="Times New Roman" w:hAnsi="Times New Roman" w:cs="Times New Roman"/>
          <w:bCs/>
          <w:iCs/>
          <w:sz w:val="24"/>
          <w:szCs w:val="24"/>
        </w:rPr>
        <w:t>антикоррупц</w:t>
      </w:r>
      <w:r w:rsidR="00F83C36">
        <w:rPr>
          <w:rFonts w:ascii="Times New Roman" w:hAnsi="Times New Roman" w:cs="Times New Roman"/>
          <w:bCs/>
          <w:iCs/>
          <w:sz w:val="24"/>
          <w:szCs w:val="24"/>
        </w:rPr>
        <w:t>ионную</w:t>
      </w:r>
      <w:proofErr w:type="spellEnd"/>
      <w:r w:rsidR="00F83C36">
        <w:rPr>
          <w:rFonts w:ascii="Times New Roman" w:hAnsi="Times New Roman" w:cs="Times New Roman"/>
          <w:bCs/>
          <w:iCs/>
          <w:sz w:val="24"/>
          <w:szCs w:val="24"/>
        </w:rPr>
        <w:t xml:space="preserve"> экспертизу (78 экспертиз), в 2014 году проведено 79 </w:t>
      </w:r>
      <w:proofErr w:type="spellStart"/>
      <w:r w:rsidR="00F83C36">
        <w:rPr>
          <w:rFonts w:ascii="Times New Roman" w:hAnsi="Times New Roman" w:cs="Times New Roman"/>
          <w:bCs/>
          <w:iCs/>
          <w:sz w:val="24"/>
          <w:szCs w:val="24"/>
        </w:rPr>
        <w:t>антикоррупционных</w:t>
      </w:r>
      <w:proofErr w:type="spellEnd"/>
      <w:r w:rsidR="00F83C36">
        <w:rPr>
          <w:rFonts w:ascii="Times New Roman" w:hAnsi="Times New Roman" w:cs="Times New Roman"/>
          <w:bCs/>
          <w:iCs/>
          <w:sz w:val="24"/>
          <w:szCs w:val="24"/>
        </w:rPr>
        <w:t xml:space="preserve"> экспертиз</w:t>
      </w:r>
      <w:r w:rsidRPr="00EE3379">
        <w:rPr>
          <w:rFonts w:ascii="Times New Roman" w:hAnsi="Times New Roman" w:cs="Times New Roman"/>
          <w:bCs/>
          <w:iCs/>
          <w:sz w:val="24"/>
          <w:szCs w:val="24"/>
        </w:rPr>
        <w:t>.</w:t>
      </w:r>
    </w:p>
    <w:p w:rsidR="00EE3379" w:rsidRPr="00EE3379" w:rsidRDefault="00EE3379" w:rsidP="00F30568">
      <w:pPr>
        <w:spacing w:after="0" w:line="240" w:lineRule="auto"/>
        <w:ind w:firstLine="567"/>
        <w:jc w:val="both"/>
        <w:rPr>
          <w:rFonts w:ascii="Times New Roman" w:hAnsi="Times New Roman" w:cs="Times New Roman"/>
          <w:bCs/>
          <w:iCs/>
          <w:sz w:val="24"/>
          <w:szCs w:val="24"/>
        </w:rPr>
      </w:pPr>
      <w:r w:rsidRPr="00EE3379">
        <w:rPr>
          <w:rFonts w:ascii="Times New Roman" w:hAnsi="Times New Roman" w:cs="Times New Roman"/>
          <w:sz w:val="24"/>
          <w:szCs w:val="24"/>
        </w:rPr>
        <w:t xml:space="preserve">В 2015 году проекты </w:t>
      </w:r>
      <w:r w:rsidRPr="00EE3379">
        <w:rPr>
          <w:rFonts w:ascii="Times New Roman" w:hAnsi="Times New Roman" w:cs="Times New Roman"/>
          <w:bCs/>
          <w:iCs/>
          <w:sz w:val="24"/>
          <w:szCs w:val="24"/>
        </w:rPr>
        <w:t xml:space="preserve">муниципальных нормативных правовых актов Думы муниципального образования «Жигаловский район» прошли  </w:t>
      </w:r>
      <w:proofErr w:type="spellStart"/>
      <w:r w:rsidRPr="00EE3379">
        <w:rPr>
          <w:rFonts w:ascii="Times New Roman" w:hAnsi="Times New Roman" w:cs="Times New Roman"/>
          <w:bCs/>
          <w:iCs/>
          <w:sz w:val="24"/>
          <w:szCs w:val="24"/>
        </w:rPr>
        <w:t>антикорруп</w:t>
      </w:r>
      <w:r w:rsidR="00F83C36">
        <w:rPr>
          <w:rFonts w:ascii="Times New Roman" w:hAnsi="Times New Roman" w:cs="Times New Roman"/>
          <w:bCs/>
          <w:iCs/>
          <w:sz w:val="24"/>
          <w:szCs w:val="24"/>
        </w:rPr>
        <w:t>ционную</w:t>
      </w:r>
      <w:proofErr w:type="spellEnd"/>
      <w:r w:rsidR="00F83C36">
        <w:rPr>
          <w:rFonts w:ascii="Times New Roman" w:hAnsi="Times New Roman" w:cs="Times New Roman"/>
          <w:bCs/>
          <w:iCs/>
          <w:sz w:val="24"/>
          <w:szCs w:val="24"/>
        </w:rPr>
        <w:t xml:space="preserve"> экспертизу (7 экспертиз</w:t>
      </w:r>
      <w:r w:rsidRPr="00EE3379">
        <w:rPr>
          <w:rFonts w:ascii="Times New Roman" w:hAnsi="Times New Roman" w:cs="Times New Roman"/>
          <w:bCs/>
          <w:iCs/>
          <w:sz w:val="24"/>
          <w:szCs w:val="24"/>
        </w:rPr>
        <w:t>), в 2014 году - 23.</w:t>
      </w:r>
    </w:p>
    <w:p w:rsidR="00EE3379" w:rsidRDefault="00EE3379" w:rsidP="00F30568">
      <w:pPr>
        <w:spacing w:after="0" w:line="240" w:lineRule="auto"/>
        <w:ind w:firstLine="567"/>
        <w:rPr>
          <w:rFonts w:ascii="Times New Roman" w:hAnsi="Times New Roman" w:cs="Times New Roman"/>
          <w:sz w:val="24"/>
          <w:szCs w:val="24"/>
        </w:rPr>
      </w:pPr>
    </w:p>
    <w:p w:rsidR="00DF1DB1" w:rsidRDefault="00DF1DB1" w:rsidP="00F30568">
      <w:pPr>
        <w:spacing w:after="0" w:line="240" w:lineRule="auto"/>
        <w:ind w:firstLine="567"/>
        <w:rPr>
          <w:rFonts w:ascii="Times New Roman" w:hAnsi="Times New Roman" w:cs="Times New Roman"/>
          <w:sz w:val="24"/>
          <w:szCs w:val="24"/>
        </w:rPr>
      </w:pPr>
    </w:p>
    <w:p w:rsidR="00DF1DB1" w:rsidRDefault="00DF1DB1" w:rsidP="00DF1D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Мэр муниципального образования </w:t>
      </w:r>
    </w:p>
    <w:p w:rsidR="00DF1DB1" w:rsidRPr="00EE3379" w:rsidRDefault="00DF1DB1" w:rsidP="00DF1DB1">
      <w:pPr>
        <w:spacing w:after="0" w:line="240" w:lineRule="auto"/>
        <w:rPr>
          <w:rFonts w:ascii="Times New Roman" w:hAnsi="Times New Roman" w:cs="Times New Roman"/>
          <w:sz w:val="24"/>
          <w:szCs w:val="24"/>
        </w:rPr>
      </w:pPr>
      <w:r>
        <w:rPr>
          <w:rFonts w:ascii="Times New Roman" w:hAnsi="Times New Roman" w:cs="Times New Roman"/>
          <w:sz w:val="24"/>
          <w:szCs w:val="24"/>
        </w:rPr>
        <w:t>«Жигаловский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И.Н.Федоровский</w:t>
      </w: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
    <w:p w:rsidR="00EE3379" w:rsidRPr="00EE3379" w:rsidRDefault="00EE3379" w:rsidP="00F30568">
      <w:pPr>
        <w:pStyle w:val="21"/>
        <w:tabs>
          <w:tab w:val="left" w:pos="360"/>
          <w:tab w:val="left" w:pos="720"/>
        </w:tabs>
        <w:ind w:firstLine="567"/>
        <w:rPr>
          <w:sz w:val="24"/>
          <w:szCs w:val="24"/>
        </w:rPr>
      </w:pPr>
    </w:p>
    <w:p w:rsidR="00EE3379" w:rsidRPr="00EE3379" w:rsidRDefault="00EE3379" w:rsidP="00F30568">
      <w:pPr>
        <w:spacing w:after="0" w:line="240" w:lineRule="auto"/>
        <w:ind w:firstLine="567"/>
        <w:jc w:val="both"/>
        <w:rPr>
          <w:rFonts w:ascii="Times New Roman" w:eastAsia="Times New Roman" w:hAnsi="Times New Roman" w:cs="Times New Roman"/>
          <w:sz w:val="24"/>
          <w:szCs w:val="24"/>
        </w:rPr>
      </w:pPr>
    </w:p>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EE3379" w:rsidP="00F30568">
      <w:pPr>
        <w:spacing w:after="0" w:line="240" w:lineRule="auto"/>
        <w:ind w:firstLine="567"/>
        <w:rPr>
          <w:rFonts w:ascii="Times New Roman" w:hAnsi="Times New Roman" w:cs="Times New Roman"/>
          <w:sz w:val="24"/>
          <w:szCs w:val="24"/>
        </w:rPr>
      </w:pPr>
    </w:p>
    <w:p w:rsidR="00EE3379" w:rsidRPr="00EE3379" w:rsidRDefault="00EE3379" w:rsidP="00F30568">
      <w:pPr>
        <w:spacing w:after="0" w:line="240" w:lineRule="auto"/>
        <w:ind w:firstLine="567"/>
        <w:rPr>
          <w:rFonts w:ascii="Times New Roman" w:hAnsi="Times New Roman" w:cs="Times New Roman"/>
          <w:sz w:val="24"/>
          <w:szCs w:val="24"/>
        </w:rPr>
      </w:pPr>
    </w:p>
    <w:p w:rsidR="00EE3379" w:rsidRPr="00EE3379" w:rsidRDefault="00EE3379" w:rsidP="0050266B">
      <w:pPr>
        <w:pStyle w:val="2"/>
        <w:rPr>
          <w:szCs w:val="24"/>
        </w:rPr>
      </w:pPr>
    </w:p>
    <w:p w:rsidR="00EE3379" w:rsidRPr="00EE3379" w:rsidRDefault="00EE3379" w:rsidP="00F30568">
      <w:pPr>
        <w:spacing w:after="0" w:line="240" w:lineRule="auto"/>
        <w:ind w:firstLine="567"/>
        <w:jc w:val="both"/>
        <w:rPr>
          <w:rFonts w:ascii="Times New Roman" w:hAnsi="Times New Roman" w:cs="Times New Roman"/>
          <w:sz w:val="24"/>
          <w:szCs w:val="24"/>
        </w:rPr>
      </w:pPr>
    </w:p>
    <w:p w:rsidR="00EE3379" w:rsidRPr="00EE3379" w:rsidRDefault="00EE3379" w:rsidP="00F30568">
      <w:pPr>
        <w:spacing w:after="0" w:line="240" w:lineRule="auto"/>
        <w:ind w:firstLine="567"/>
        <w:rPr>
          <w:rFonts w:ascii="Times New Roman" w:hAnsi="Times New Roman" w:cs="Times New Roman"/>
          <w:sz w:val="24"/>
          <w:szCs w:val="24"/>
        </w:rPr>
      </w:pPr>
    </w:p>
    <w:sectPr w:rsidR="00EE3379" w:rsidRPr="00EE3379" w:rsidSect="00437E55">
      <w:pgSz w:w="11906" w:h="16838"/>
      <w:pgMar w:top="1134" w:right="567"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7E"/>
    <w:multiLevelType w:val="hybridMultilevel"/>
    <w:tmpl w:val="F3606CF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AF10303"/>
    <w:multiLevelType w:val="hybridMultilevel"/>
    <w:tmpl w:val="71EA87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50200B"/>
    <w:multiLevelType w:val="hybridMultilevel"/>
    <w:tmpl w:val="247C1F00"/>
    <w:lvl w:ilvl="0" w:tplc="985475D2">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853D3"/>
    <w:multiLevelType w:val="hybridMultilevel"/>
    <w:tmpl w:val="AF7A7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EE3379"/>
    <w:rsid w:val="002566DC"/>
    <w:rsid w:val="00301691"/>
    <w:rsid w:val="0036169C"/>
    <w:rsid w:val="003A58DE"/>
    <w:rsid w:val="00437E55"/>
    <w:rsid w:val="004E3053"/>
    <w:rsid w:val="0050266B"/>
    <w:rsid w:val="005415EA"/>
    <w:rsid w:val="005F458D"/>
    <w:rsid w:val="006A48DA"/>
    <w:rsid w:val="00751062"/>
    <w:rsid w:val="009E750B"/>
    <w:rsid w:val="00A15B44"/>
    <w:rsid w:val="00A3525A"/>
    <w:rsid w:val="00DB2993"/>
    <w:rsid w:val="00DD30DB"/>
    <w:rsid w:val="00DF1DB1"/>
    <w:rsid w:val="00DF5E1A"/>
    <w:rsid w:val="00EE3379"/>
    <w:rsid w:val="00F30568"/>
    <w:rsid w:val="00F8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E3379"/>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EE3379"/>
    <w:rPr>
      <w:rFonts w:ascii="Times New Roman" w:eastAsia="Times New Roman" w:hAnsi="Times New Roman" w:cs="Times New Roman"/>
      <w:sz w:val="24"/>
      <w:szCs w:val="20"/>
    </w:rPr>
  </w:style>
  <w:style w:type="paragraph" w:customStyle="1" w:styleId="bodytext1">
    <w:name w:val="bodytext1"/>
    <w:basedOn w:val="a"/>
    <w:rsid w:val="00EE3379"/>
    <w:pPr>
      <w:spacing w:after="101" w:line="152" w:lineRule="atLeast"/>
      <w:jc w:val="both"/>
    </w:pPr>
    <w:rPr>
      <w:rFonts w:ascii="Times New Roman" w:eastAsia="Times New Roman" w:hAnsi="Times New Roman" w:cs="Times New Roman"/>
      <w:sz w:val="24"/>
      <w:szCs w:val="24"/>
    </w:rPr>
  </w:style>
  <w:style w:type="paragraph" w:customStyle="1" w:styleId="ConsPlusNormal">
    <w:name w:val="ConsPlusNormal"/>
    <w:uiPriority w:val="99"/>
    <w:rsid w:val="00EE337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EE3379"/>
    <w:pPr>
      <w:spacing w:after="160" w:line="259" w:lineRule="auto"/>
      <w:ind w:left="720"/>
      <w:contextualSpacing/>
    </w:pPr>
    <w:rPr>
      <w:rFonts w:ascii="Calibri" w:eastAsia="Calibri" w:hAnsi="Calibri" w:cs="Times New Roman"/>
      <w:lang w:eastAsia="en-US"/>
    </w:rPr>
  </w:style>
  <w:style w:type="character" w:styleId="a4">
    <w:name w:val="Emphasis"/>
    <w:basedOn w:val="a0"/>
    <w:uiPriority w:val="99"/>
    <w:qFormat/>
    <w:rsid w:val="00EE3379"/>
    <w:rPr>
      <w:rFonts w:cs="Times New Roman"/>
      <w:i/>
      <w:iCs/>
    </w:rPr>
  </w:style>
  <w:style w:type="paragraph" w:styleId="a5">
    <w:name w:val="Body Text Indent"/>
    <w:basedOn w:val="a"/>
    <w:link w:val="a6"/>
    <w:uiPriority w:val="99"/>
    <w:semiHidden/>
    <w:unhideWhenUsed/>
    <w:rsid w:val="00EE3379"/>
    <w:pPr>
      <w:spacing w:after="120"/>
      <w:ind w:left="283"/>
    </w:pPr>
  </w:style>
  <w:style w:type="character" w:customStyle="1" w:styleId="a6">
    <w:name w:val="Основной текст с отступом Знак"/>
    <w:basedOn w:val="a0"/>
    <w:link w:val="a5"/>
    <w:uiPriority w:val="99"/>
    <w:semiHidden/>
    <w:rsid w:val="00EE3379"/>
  </w:style>
  <w:style w:type="paragraph" w:styleId="a7">
    <w:name w:val="Body Text"/>
    <w:basedOn w:val="a"/>
    <w:link w:val="a8"/>
    <w:uiPriority w:val="99"/>
    <w:semiHidden/>
    <w:rsid w:val="00EE3379"/>
    <w:pPr>
      <w:spacing w:after="120" w:line="240" w:lineRule="auto"/>
    </w:pPr>
    <w:rPr>
      <w:rFonts w:ascii="Times New Roman" w:eastAsia="Times New Roman" w:hAnsi="Times New Roman" w:cs="Times New Roman"/>
      <w:szCs w:val="20"/>
      <w:u w:val="single"/>
      <w:effect w:val="sparkle"/>
    </w:rPr>
  </w:style>
  <w:style w:type="character" w:customStyle="1" w:styleId="a8">
    <w:name w:val="Основной текст Знак"/>
    <w:basedOn w:val="a0"/>
    <w:link w:val="a7"/>
    <w:uiPriority w:val="99"/>
    <w:semiHidden/>
    <w:rsid w:val="00EE3379"/>
    <w:rPr>
      <w:rFonts w:ascii="Times New Roman" w:eastAsia="Times New Roman" w:hAnsi="Times New Roman" w:cs="Times New Roman"/>
      <w:szCs w:val="20"/>
      <w:u w:val="single"/>
      <w:effect w:val="sparkle"/>
    </w:rPr>
  </w:style>
  <w:style w:type="paragraph" w:styleId="a9">
    <w:name w:val="No Spacing"/>
    <w:uiPriority w:val="99"/>
    <w:qFormat/>
    <w:rsid w:val="00EE3379"/>
    <w:pPr>
      <w:spacing w:after="0" w:line="240" w:lineRule="auto"/>
    </w:pPr>
    <w:rPr>
      <w:rFonts w:ascii="Calibri" w:eastAsia="Calibri" w:hAnsi="Calibri" w:cs="Times New Roman"/>
      <w:lang w:eastAsia="en-US"/>
    </w:rPr>
  </w:style>
  <w:style w:type="paragraph" w:customStyle="1" w:styleId="Default">
    <w:name w:val="Default"/>
    <w:uiPriority w:val="99"/>
    <w:rsid w:val="00EE3379"/>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21">
    <w:name w:val="Основной текст 21"/>
    <w:basedOn w:val="a"/>
    <w:rsid w:val="00EE3379"/>
    <w:pPr>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19</Pages>
  <Words>8859</Words>
  <Characters>50500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2016-04-04T06:26:00Z</dcterms:created>
  <dcterms:modified xsi:type="dcterms:W3CDTF">2016-04-05T08:15:00Z</dcterms:modified>
</cp:coreProperties>
</file>